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北京一商红都服装服饰有限公司组织架构</w:t>
      </w:r>
    </w:p>
    <w:p>
      <w:pPr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管理部：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综合办、</w:t>
      </w:r>
      <w:r>
        <w:rPr>
          <w:rFonts w:hint="eastAsia" w:ascii="宋体" w:hAnsi="宋体"/>
          <w:sz w:val="30"/>
          <w:szCs w:val="30"/>
          <w:lang w:val="en-US" w:eastAsia="zh-CN"/>
        </w:rPr>
        <w:t>法务部、</w:t>
      </w:r>
      <w:r>
        <w:rPr>
          <w:rFonts w:hint="eastAsia" w:ascii="宋体" w:hAnsi="宋体"/>
          <w:sz w:val="30"/>
          <w:szCs w:val="30"/>
        </w:rPr>
        <w:t>财务部、质采部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eastAsia" w:ascii="宋体" w:hAnsi="宋体"/>
          <w:sz w:val="30"/>
          <w:szCs w:val="30"/>
          <w:lang w:val="en-US" w:eastAsia="zh-CN"/>
        </w:rPr>
        <w:t>保卫部</w:t>
      </w:r>
      <w:r>
        <w:rPr>
          <w:rFonts w:hint="eastAsia" w:ascii="宋体" w:hAnsi="宋体"/>
          <w:sz w:val="30"/>
          <w:szCs w:val="30"/>
        </w:rPr>
        <w:t>；</w:t>
      </w:r>
    </w:p>
    <w:p>
      <w:pPr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生产部</w:t>
      </w:r>
      <w:r>
        <w:rPr>
          <w:rFonts w:hint="eastAsia" w:ascii="宋体" w:hAnsi="宋体"/>
          <w:sz w:val="30"/>
          <w:szCs w:val="30"/>
          <w:lang w:eastAsia="zh-CN"/>
        </w:rPr>
        <w:t>：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制作中心、精品车间、良乡红都生产基地、华表车间；</w:t>
      </w:r>
    </w:p>
    <w:p>
      <w:pPr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经营部</w:t>
      </w:r>
      <w:r>
        <w:rPr>
          <w:rFonts w:hint="eastAsia" w:ascii="宋体" w:hAnsi="宋体"/>
          <w:sz w:val="30"/>
          <w:szCs w:val="30"/>
          <w:lang w:eastAsia="zh-CN"/>
        </w:rPr>
        <w:t>：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团装部、红都店、国华商场店、东四店、</w:t>
      </w:r>
      <w:r>
        <w:rPr>
          <w:rFonts w:hint="eastAsia" w:ascii="宋体" w:hAnsi="宋体"/>
          <w:sz w:val="30"/>
          <w:szCs w:val="30"/>
          <w:lang w:eastAsia="zh-CN"/>
        </w:rPr>
        <w:t>鼓楼</w:t>
      </w:r>
      <w:r>
        <w:rPr>
          <w:rFonts w:hint="eastAsia" w:ascii="宋体" w:hAnsi="宋体"/>
          <w:sz w:val="30"/>
          <w:szCs w:val="30"/>
        </w:rPr>
        <w:t>店、北太平庄店、西坝河店、南新仓店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eastAsia" w:ascii="宋体" w:hAnsi="宋体"/>
          <w:sz w:val="30"/>
          <w:szCs w:val="30"/>
          <w:lang w:val="en-US" w:eastAsia="zh-CN"/>
        </w:rPr>
        <w:t>方庄店</w:t>
      </w:r>
      <w:r>
        <w:rPr>
          <w:rFonts w:hint="eastAsia" w:ascii="宋体" w:hAnsi="宋体"/>
          <w:sz w:val="30"/>
          <w:szCs w:val="30"/>
        </w:rPr>
        <w:t>；</w:t>
      </w:r>
    </w:p>
    <w:p>
      <w:pPr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产品研发部</w:t>
      </w:r>
      <w:r>
        <w:rPr>
          <w:rFonts w:hint="eastAsia" w:ascii="宋体" w:hAnsi="宋体"/>
          <w:sz w:val="30"/>
          <w:szCs w:val="30"/>
          <w:lang w:eastAsia="zh-CN"/>
        </w:rPr>
        <w:t>：</w:t>
      </w:r>
    </w:p>
    <w:p>
      <w:pPr>
        <w:rPr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红都设计研发中心、国服工作室、北服—红都工作室，中华技艺大师工作室，</w:t>
      </w:r>
      <w:r>
        <w:rPr>
          <w:rFonts w:hint="eastAsia" w:ascii="宋体" w:hAnsi="宋体"/>
          <w:sz w:val="30"/>
          <w:szCs w:val="30"/>
          <w:lang w:eastAsia="zh-CN"/>
        </w:rPr>
        <w:t>首席技师工作室</w:t>
      </w:r>
      <w:r>
        <w:rPr>
          <w:rFonts w:hint="eastAsia" w:ascii="宋体" w:hAnsi="宋体"/>
          <w:sz w:val="30"/>
          <w:szCs w:val="30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13D47"/>
    <w:rsid w:val="70313D4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2021-10-12T08:57:00Z</dcterms:created>
  <dc:creator>hyden</dc:creator>
  <cp:lastModifiedBy>hyden</cp:lastModifiedBy>
  <dcterms:modified xsi:type="dcterms:W3CDTF">2021-10-12T09:01:30Z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