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6B8B3C">
      <w:pPr>
        <w:spacing w:line="480" w:lineRule="exact"/>
        <w:rPr>
          <w:rFonts w:hint="eastAsia" w:ascii="黑体" w:hAnsi="黑体" w:eastAsia="黑体"/>
          <w:sz w:val="32"/>
          <w:szCs w:val="32"/>
        </w:rPr>
      </w:pPr>
      <w:r>
        <w:rPr>
          <w:rFonts w:hint="eastAsia" w:ascii="黑体" w:hAnsi="黑体" w:eastAsia="黑体"/>
          <w:sz w:val="32"/>
          <w:szCs w:val="32"/>
        </w:rPr>
        <w:t>附件1</w:t>
      </w:r>
    </w:p>
    <w:p w14:paraId="23E28901">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22CC7620">
      <w:pPr>
        <w:spacing w:line="480" w:lineRule="exact"/>
        <w:rPr>
          <w:rFonts w:hint="eastAsia"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（2024年度）</w:t>
      </w:r>
    </w:p>
    <w:p w14:paraId="707C1E72">
      <w:pPr>
        <w:spacing w:line="240" w:lineRule="exact"/>
        <w:rPr>
          <w:rFonts w:hint="eastAsia" w:ascii="仿宋_GB2312" w:hAnsi="宋体"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369"/>
        <w:gridCol w:w="41"/>
        <w:gridCol w:w="849"/>
        <w:gridCol w:w="848"/>
        <w:gridCol w:w="279"/>
        <w:gridCol w:w="284"/>
        <w:gridCol w:w="420"/>
        <w:gridCol w:w="143"/>
        <w:gridCol w:w="703"/>
        <w:gridCol w:w="710"/>
      </w:tblGrid>
      <w:tr w14:paraId="5DD50A56">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75981F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14:paraId="678189C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财经专科人才培养高职段课程开发与建设</w:t>
            </w:r>
          </w:p>
        </w:tc>
      </w:tr>
      <w:tr w14:paraId="660FB800">
        <w:tblPrEx>
          <w:tblCellMar>
            <w:top w:w="0" w:type="dxa"/>
            <w:left w:w="108" w:type="dxa"/>
            <w:bottom w:w="0" w:type="dxa"/>
            <w:right w:w="108" w:type="dxa"/>
          </w:tblCellMar>
        </w:tblPrEx>
        <w:trPr>
          <w:trHeight w:val="831"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AA4877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14:paraId="2B96D31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北京祥龙资产经营有限责任公司</w:t>
            </w:r>
          </w:p>
        </w:tc>
        <w:tc>
          <w:tcPr>
            <w:tcW w:w="1127" w:type="dxa"/>
            <w:gridSpan w:val="2"/>
            <w:tcBorders>
              <w:top w:val="nil"/>
              <w:left w:val="nil"/>
              <w:bottom w:val="single" w:color="auto" w:sz="4" w:space="0"/>
              <w:right w:val="single" w:color="auto" w:sz="4" w:space="0"/>
            </w:tcBorders>
            <w:vAlign w:val="center"/>
          </w:tcPr>
          <w:p w14:paraId="1C6AC5B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058E7C18">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北京市商业学校（北京祥龙资产经营有限责任公司党校）</w:t>
            </w:r>
          </w:p>
        </w:tc>
      </w:tr>
      <w:tr w14:paraId="2CE148BF">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31255F2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3D21616E">
            <w:pPr>
              <w:widowControl/>
              <w:spacing w:line="240" w:lineRule="exact"/>
              <w:jc w:val="center"/>
              <w:rPr>
                <w:rFonts w:hint="eastAsia" w:ascii="仿宋_GB2312" w:hAnsi="宋体" w:eastAsia="仿宋_GB2312" w:cs="宋体"/>
                <w:kern w:val="0"/>
                <w:szCs w:val="21"/>
              </w:rPr>
            </w:pPr>
          </w:p>
        </w:tc>
        <w:tc>
          <w:tcPr>
            <w:tcW w:w="1369" w:type="dxa"/>
            <w:tcBorders>
              <w:top w:val="nil"/>
              <w:left w:val="nil"/>
              <w:bottom w:val="single" w:color="auto" w:sz="4" w:space="0"/>
              <w:right w:val="single" w:color="auto" w:sz="4" w:space="0"/>
            </w:tcBorders>
            <w:vAlign w:val="center"/>
          </w:tcPr>
          <w:p w14:paraId="637B37D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年初预</w:t>
            </w:r>
          </w:p>
          <w:p w14:paraId="029578E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890" w:type="dxa"/>
            <w:gridSpan w:val="2"/>
            <w:tcBorders>
              <w:top w:val="nil"/>
              <w:left w:val="nil"/>
              <w:bottom w:val="single" w:color="auto" w:sz="4" w:space="0"/>
              <w:right w:val="single" w:color="auto" w:sz="4" w:space="0"/>
            </w:tcBorders>
            <w:vAlign w:val="center"/>
          </w:tcPr>
          <w:p w14:paraId="6C061C6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全年预</w:t>
            </w:r>
          </w:p>
          <w:p w14:paraId="5A0E918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14:paraId="3D53A7E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w:t>
            </w:r>
          </w:p>
          <w:p w14:paraId="74F1168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704CEA4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7B64D3D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6811C77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14:paraId="423855ED">
        <w:tblPrEx>
          <w:tblCellMar>
            <w:top w:w="0" w:type="dxa"/>
            <w:left w:w="108" w:type="dxa"/>
            <w:bottom w:w="0" w:type="dxa"/>
            <w:right w:w="108" w:type="dxa"/>
          </w:tblCellMar>
        </w:tblPrEx>
        <w:trPr>
          <w:trHeight w:val="4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58215770">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5BD66A7A">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369" w:type="dxa"/>
            <w:tcBorders>
              <w:top w:val="nil"/>
              <w:left w:val="nil"/>
              <w:bottom w:val="single" w:color="auto" w:sz="4" w:space="0"/>
              <w:right w:val="single" w:color="auto" w:sz="4" w:space="0"/>
            </w:tcBorders>
            <w:vAlign w:val="center"/>
          </w:tcPr>
          <w:p w14:paraId="7954443C">
            <w:pPr>
              <w:widowControl/>
              <w:jc w:val="center"/>
              <w:rPr>
                <w:rFonts w:hint="eastAsia"/>
                <w:sz w:val="20"/>
                <w:szCs w:val="20"/>
              </w:rPr>
            </w:pPr>
            <w:r>
              <w:rPr>
                <w:rFonts w:hint="eastAsia"/>
                <w:sz w:val="20"/>
                <w:szCs w:val="20"/>
              </w:rPr>
              <w:t>191.056</w:t>
            </w:r>
          </w:p>
          <w:p w14:paraId="159B1B23">
            <w:pPr>
              <w:widowControl/>
              <w:jc w:val="center"/>
              <w:rPr>
                <w:rFonts w:hint="eastAsia"/>
                <w:sz w:val="20"/>
                <w:szCs w:val="20"/>
              </w:rPr>
            </w:pPr>
          </w:p>
          <w:p w14:paraId="5E308960">
            <w:pPr>
              <w:widowControl/>
              <w:jc w:val="center"/>
              <w:rPr>
                <w:rFonts w:hint="eastAsia"/>
                <w:sz w:val="20"/>
                <w:szCs w:val="20"/>
              </w:rPr>
            </w:pPr>
          </w:p>
        </w:tc>
        <w:tc>
          <w:tcPr>
            <w:tcW w:w="890" w:type="dxa"/>
            <w:gridSpan w:val="2"/>
            <w:tcBorders>
              <w:top w:val="nil"/>
              <w:left w:val="nil"/>
              <w:bottom w:val="single" w:color="auto" w:sz="4" w:space="0"/>
              <w:right w:val="single" w:color="auto" w:sz="4" w:space="0"/>
            </w:tcBorders>
            <w:vAlign w:val="center"/>
          </w:tcPr>
          <w:p w14:paraId="6DF4FC16">
            <w:pPr>
              <w:widowControl/>
              <w:jc w:val="center"/>
              <w:rPr>
                <w:rFonts w:hint="eastAsia"/>
                <w:sz w:val="20"/>
                <w:szCs w:val="20"/>
              </w:rPr>
            </w:pPr>
            <w:r>
              <w:rPr>
                <w:rFonts w:hint="eastAsia"/>
                <w:sz w:val="20"/>
                <w:szCs w:val="20"/>
              </w:rPr>
              <w:t>191.056</w:t>
            </w:r>
          </w:p>
        </w:tc>
        <w:tc>
          <w:tcPr>
            <w:tcW w:w="1127" w:type="dxa"/>
            <w:gridSpan w:val="2"/>
            <w:tcBorders>
              <w:top w:val="nil"/>
              <w:left w:val="nil"/>
              <w:bottom w:val="single" w:color="auto" w:sz="4" w:space="0"/>
              <w:right w:val="single" w:color="auto" w:sz="4" w:space="0"/>
            </w:tcBorders>
            <w:vAlign w:val="center"/>
          </w:tcPr>
          <w:p w14:paraId="63726DBB">
            <w:pPr>
              <w:widowControl/>
              <w:jc w:val="center"/>
              <w:rPr>
                <w:rFonts w:hint="eastAsia" w:ascii="仿宋_GB2312" w:hAnsi="宋体" w:eastAsia="仿宋_GB2312" w:cs="宋体"/>
                <w:kern w:val="0"/>
                <w:szCs w:val="21"/>
              </w:rPr>
            </w:pPr>
            <w:r>
              <w:rPr>
                <w:rFonts w:hint="eastAsia"/>
                <w:sz w:val="20"/>
                <w:szCs w:val="20"/>
              </w:rPr>
              <w:t>188．12595</w:t>
            </w:r>
          </w:p>
        </w:tc>
        <w:tc>
          <w:tcPr>
            <w:tcW w:w="704" w:type="dxa"/>
            <w:gridSpan w:val="2"/>
            <w:tcBorders>
              <w:top w:val="nil"/>
              <w:left w:val="nil"/>
              <w:bottom w:val="single" w:color="auto" w:sz="4" w:space="0"/>
              <w:right w:val="single" w:color="auto" w:sz="4" w:space="0"/>
            </w:tcBorders>
            <w:vAlign w:val="center"/>
          </w:tcPr>
          <w:p w14:paraId="3CB3B714">
            <w:pPr>
              <w:widowControl/>
              <w:jc w:val="center"/>
              <w:rPr>
                <w:sz w:val="20"/>
                <w:szCs w:val="20"/>
              </w:rPr>
            </w:pPr>
            <w:r>
              <w:rPr>
                <w:rFonts w:hint="eastAsia"/>
                <w:sz w:val="20"/>
                <w:szCs w:val="20"/>
              </w:rPr>
              <w:t>10</w:t>
            </w:r>
          </w:p>
        </w:tc>
        <w:tc>
          <w:tcPr>
            <w:tcW w:w="846" w:type="dxa"/>
            <w:gridSpan w:val="2"/>
            <w:tcBorders>
              <w:top w:val="single" w:color="auto" w:sz="4" w:space="0"/>
              <w:left w:val="nil"/>
              <w:bottom w:val="single" w:color="auto" w:sz="4" w:space="0"/>
              <w:right w:val="single" w:color="auto" w:sz="4" w:space="0"/>
            </w:tcBorders>
            <w:vAlign w:val="center"/>
          </w:tcPr>
          <w:p w14:paraId="1F4A97B9">
            <w:pPr>
              <w:widowControl/>
              <w:jc w:val="center"/>
              <w:rPr>
                <w:rFonts w:hint="eastAsia"/>
                <w:sz w:val="20"/>
                <w:szCs w:val="20"/>
              </w:rPr>
            </w:pPr>
            <w:r>
              <w:rPr>
                <w:rFonts w:hint="eastAsia"/>
                <w:sz w:val="20"/>
                <w:szCs w:val="20"/>
              </w:rPr>
              <w:t>98.47%</w:t>
            </w:r>
          </w:p>
        </w:tc>
        <w:tc>
          <w:tcPr>
            <w:tcW w:w="710" w:type="dxa"/>
            <w:tcBorders>
              <w:top w:val="nil"/>
              <w:left w:val="nil"/>
              <w:bottom w:val="single" w:color="auto" w:sz="4" w:space="0"/>
              <w:right w:val="single" w:color="auto" w:sz="4" w:space="0"/>
            </w:tcBorders>
            <w:vAlign w:val="center"/>
          </w:tcPr>
          <w:p w14:paraId="632AD87B">
            <w:pPr>
              <w:widowControl/>
              <w:jc w:val="center"/>
              <w:rPr>
                <w:rFonts w:hint="default"/>
                <w:sz w:val="20"/>
                <w:szCs w:val="20"/>
                <w:lang w:val="en-US" w:eastAsia="zh-CN"/>
              </w:rPr>
            </w:pPr>
            <w:r>
              <w:rPr>
                <w:rFonts w:hint="eastAsia"/>
                <w:sz w:val="20"/>
                <w:szCs w:val="20"/>
              </w:rPr>
              <w:t>9</w:t>
            </w:r>
            <w:r>
              <w:rPr>
                <w:rFonts w:hint="eastAsia"/>
                <w:sz w:val="20"/>
                <w:szCs w:val="20"/>
                <w:lang w:eastAsia="zh-CN"/>
              </w:rPr>
              <w:t>.</w:t>
            </w:r>
            <w:r>
              <w:rPr>
                <w:rFonts w:hint="eastAsia"/>
                <w:sz w:val="20"/>
                <w:szCs w:val="20"/>
                <w:lang w:val="en-US" w:eastAsia="zh-CN"/>
              </w:rPr>
              <w:t>85</w:t>
            </w:r>
          </w:p>
        </w:tc>
      </w:tr>
      <w:tr w14:paraId="5C706A8D">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7B5A79F9">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41D65F0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其中：当年财政</w:t>
            </w:r>
          </w:p>
          <w:p w14:paraId="676F034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369" w:type="dxa"/>
            <w:tcBorders>
              <w:top w:val="nil"/>
              <w:left w:val="nil"/>
              <w:bottom w:val="single" w:color="auto" w:sz="4" w:space="0"/>
              <w:right w:val="single" w:color="auto" w:sz="4" w:space="0"/>
            </w:tcBorders>
            <w:vAlign w:val="center"/>
          </w:tcPr>
          <w:p w14:paraId="2A291EE3">
            <w:pPr>
              <w:widowControl/>
              <w:jc w:val="center"/>
              <w:rPr>
                <w:rFonts w:hint="eastAsia"/>
                <w:sz w:val="20"/>
                <w:szCs w:val="20"/>
              </w:rPr>
            </w:pPr>
            <w:r>
              <w:rPr>
                <w:rFonts w:hint="eastAsia"/>
                <w:sz w:val="20"/>
                <w:szCs w:val="20"/>
              </w:rPr>
              <w:t>191.056</w:t>
            </w:r>
          </w:p>
        </w:tc>
        <w:tc>
          <w:tcPr>
            <w:tcW w:w="890" w:type="dxa"/>
            <w:gridSpan w:val="2"/>
            <w:tcBorders>
              <w:top w:val="nil"/>
              <w:left w:val="nil"/>
              <w:bottom w:val="single" w:color="auto" w:sz="4" w:space="0"/>
              <w:right w:val="single" w:color="auto" w:sz="4" w:space="0"/>
            </w:tcBorders>
            <w:vAlign w:val="center"/>
          </w:tcPr>
          <w:p w14:paraId="64DCB441">
            <w:pPr>
              <w:widowControl/>
              <w:jc w:val="center"/>
              <w:rPr>
                <w:rFonts w:hint="eastAsia"/>
                <w:sz w:val="20"/>
                <w:szCs w:val="20"/>
              </w:rPr>
            </w:pPr>
            <w:r>
              <w:rPr>
                <w:rFonts w:hint="eastAsia"/>
                <w:sz w:val="20"/>
                <w:szCs w:val="20"/>
              </w:rPr>
              <w:t>191.056</w:t>
            </w:r>
          </w:p>
        </w:tc>
        <w:tc>
          <w:tcPr>
            <w:tcW w:w="1127" w:type="dxa"/>
            <w:gridSpan w:val="2"/>
            <w:tcBorders>
              <w:top w:val="nil"/>
              <w:left w:val="nil"/>
              <w:bottom w:val="single" w:color="auto" w:sz="4" w:space="0"/>
              <w:right w:val="single" w:color="auto" w:sz="4" w:space="0"/>
            </w:tcBorders>
            <w:vAlign w:val="center"/>
          </w:tcPr>
          <w:p w14:paraId="63520001">
            <w:pPr>
              <w:widowControl/>
              <w:spacing w:line="240" w:lineRule="exact"/>
              <w:jc w:val="center"/>
              <w:rPr>
                <w:rFonts w:hint="eastAsia" w:ascii="仿宋_GB2312" w:hAnsi="宋体" w:eastAsia="仿宋_GB2312" w:cs="宋体"/>
                <w:kern w:val="0"/>
                <w:szCs w:val="21"/>
              </w:rPr>
            </w:pPr>
            <w:r>
              <w:rPr>
                <w:rFonts w:hint="eastAsia"/>
                <w:sz w:val="20"/>
                <w:szCs w:val="20"/>
              </w:rPr>
              <w:t>188．12595</w:t>
            </w:r>
          </w:p>
        </w:tc>
        <w:tc>
          <w:tcPr>
            <w:tcW w:w="704" w:type="dxa"/>
            <w:gridSpan w:val="2"/>
            <w:tcBorders>
              <w:top w:val="nil"/>
              <w:left w:val="nil"/>
              <w:bottom w:val="single" w:color="auto" w:sz="4" w:space="0"/>
              <w:right w:val="single" w:color="auto" w:sz="4" w:space="0"/>
            </w:tcBorders>
            <w:vAlign w:val="center"/>
          </w:tcPr>
          <w:p w14:paraId="75E1FB5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shd w:val="clear" w:color="auto" w:fill="auto"/>
            <w:vAlign w:val="center"/>
          </w:tcPr>
          <w:p w14:paraId="698DD915">
            <w:pPr>
              <w:widowControl/>
              <w:jc w:val="center"/>
              <w:rPr>
                <w:rFonts w:hint="eastAsia" w:ascii="Times New Roman" w:hAnsi="Times New Roman" w:eastAsia="宋体" w:cs="Times New Roman"/>
                <w:kern w:val="2"/>
                <w:sz w:val="20"/>
                <w:szCs w:val="20"/>
                <w:lang w:val="en-US" w:eastAsia="zh-CN" w:bidi="ar-SA"/>
              </w:rPr>
            </w:pPr>
            <w:r>
              <w:rPr>
                <w:rFonts w:hint="eastAsia"/>
                <w:sz w:val="20"/>
                <w:szCs w:val="20"/>
              </w:rPr>
              <w:t>98.47%</w:t>
            </w:r>
          </w:p>
        </w:tc>
        <w:tc>
          <w:tcPr>
            <w:tcW w:w="710" w:type="dxa"/>
            <w:tcBorders>
              <w:top w:val="nil"/>
              <w:left w:val="nil"/>
              <w:bottom w:val="single" w:color="auto" w:sz="4" w:space="0"/>
              <w:right w:val="single" w:color="auto" w:sz="4" w:space="0"/>
            </w:tcBorders>
            <w:vAlign w:val="center"/>
          </w:tcPr>
          <w:p w14:paraId="3906937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5A39745B">
        <w:tblPrEx>
          <w:tblCellMar>
            <w:top w:w="0" w:type="dxa"/>
            <w:left w:w="108" w:type="dxa"/>
            <w:bottom w:w="0" w:type="dxa"/>
            <w:right w:w="108" w:type="dxa"/>
          </w:tblCellMar>
        </w:tblPrEx>
        <w:trPr>
          <w:trHeight w:val="322"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3472199E">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0F5ACAE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369" w:type="dxa"/>
            <w:tcBorders>
              <w:top w:val="nil"/>
              <w:left w:val="nil"/>
              <w:bottom w:val="single" w:color="auto" w:sz="4" w:space="0"/>
              <w:right w:val="single" w:color="auto" w:sz="4" w:space="0"/>
            </w:tcBorders>
            <w:vAlign w:val="center"/>
          </w:tcPr>
          <w:p w14:paraId="138F8269">
            <w:pPr>
              <w:widowControl/>
              <w:jc w:val="center"/>
              <w:rPr>
                <w:sz w:val="20"/>
                <w:szCs w:val="20"/>
              </w:rPr>
            </w:pPr>
            <w:r>
              <w:rPr>
                <w:rFonts w:hint="eastAsia"/>
                <w:sz w:val="20"/>
                <w:szCs w:val="20"/>
              </w:rPr>
              <w:t>0</w:t>
            </w:r>
          </w:p>
        </w:tc>
        <w:tc>
          <w:tcPr>
            <w:tcW w:w="890" w:type="dxa"/>
            <w:gridSpan w:val="2"/>
            <w:tcBorders>
              <w:top w:val="nil"/>
              <w:left w:val="nil"/>
              <w:bottom w:val="single" w:color="auto" w:sz="4" w:space="0"/>
              <w:right w:val="single" w:color="auto" w:sz="4" w:space="0"/>
            </w:tcBorders>
            <w:vAlign w:val="center"/>
          </w:tcPr>
          <w:p w14:paraId="52B9FF4A">
            <w:pPr>
              <w:widowControl/>
              <w:jc w:val="center"/>
              <w:rPr>
                <w:sz w:val="20"/>
                <w:szCs w:val="20"/>
              </w:rPr>
            </w:pPr>
            <w:r>
              <w:rPr>
                <w:rFonts w:hint="eastAsia"/>
                <w:sz w:val="20"/>
                <w:szCs w:val="20"/>
              </w:rPr>
              <w:t>0</w:t>
            </w:r>
          </w:p>
        </w:tc>
        <w:tc>
          <w:tcPr>
            <w:tcW w:w="1127" w:type="dxa"/>
            <w:gridSpan w:val="2"/>
            <w:tcBorders>
              <w:top w:val="nil"/>
              <w:left w:val="nil"/>
              <w:bottom w:val="single" w:color="auto" w:sz="4" w:space="0"/>
              <w:right w:val="single" w:color="auto" w:sz="4" w:space="0"/>
            </w:tcBorders>
            <w:vAlign w:val="center"/>
          </w:tcPr>
          <w:p w14:paraId="17D10164">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02985DA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60DA5C71">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2D29588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346D9731">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7076F09F">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01E7C83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369" w:type="dxa"/>
            <w:tcBorders>
              <w:top w:val="nil"/>
              <w:left w:val="nil"/>
              <w:bottom w:val="single" w:color="auto" w:sz="4" w:space="0"/>
              <w:right w:val="single" w:color="auto" w:sz="4" w:space="0"/>
            </w:tcBorders>
            <w:vAlign w:val="center"/>
          </w:tcPr>
          <w:p w14:paraId="206E988D">
            <w:pPr>
              <w:widowControl/>
              <w:jc w:val="center"/>
              <w:rPr>
                <w:sz w:val="20"/>
                <w:szCs w:val="20"/>
              </w:rPr>
            </w:pPr>
            <w:r>
              <w:rPr>
                <w:rFonts w:hint="eastAsia"/>
                <w:sz w:val="20"/>
                <w:szCs w:val="20"/>
              </w:rPr>
              <w:t>0</w:t>
            </w:r>
          </w:p>
        </w:tc>
        <w:tc>
          <w:tcPr>
            <w:tcW w:w="890" w:type="dxa"/>
            <w:gridSpan w:val="2"/>
            <w:tcBorders>
              <w:top w:val="nil"/>
              <w:left w:val="nil"/>
              <w:bottom w:val="single" w:color="auto" w:sz="4" w:space="0"/>
              <w:right w:val="single" w:color="auto" w:sz="4" w:space="0"/>
            </w:tcBorders>
            <w:vAlign w:val="center"/>
          </w:tcPr>
          <w:p w14:paraId="0A7071C1">
            <w:pPr>
              <w:widowControl/>
              <w:jc w:val="center"/>
              <w:rPr>
                <w:sz w:val="20"/>
                <w:szCs w:val="20"/>
              </w:rPr>
            </w:pPr>
            <w:r>
              <w:rPr>
                <w:rFonts w:hint="eastAsia"/>
                <w:sz w:val="20"/>
                <w:szCs w:val="20"/>
              </w:rPr>
              <w:t>0</w:t>
            </w:r>
          </w:p>
        </w:tc>
        <w:tc>
          <w:tcPr>
            <w:tcW w:w="1127" w:type="dxa"/>
            <w:gridSpan w:val="2"/>
            <w:tcBorders>
              <w:top w:val="nil"/>
              <w:left w:val="nil"/>
              <w:bottom w:val="single" w:color="auto" w:sz="4" w:space="0"/>
              <w:right w:val="single" w:color="auto" w:sz="4" w:space="0"/>
            </w:tcBorders>
            <w:vAlign w:val="center"/>
          </w:tcPr>
          <w:p w14:paraId="1FE4ED23">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62D5F7C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4F942FFB">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0EFE534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47114C4D">
        <w:tblPrEx>
          <w:tblCellMar>
            <w:top w:w="0" w:type="dxa"/>
            <w:left w:w="108" w:type="dxa"/>
            <w:bottom w:w="0" w:type="dxa"/>
            <w:right w:w="108" w:type="dxa"/>
          </w:tblCellMar>
        </w:tblPrEx>
        <w:trPr>
          <w:trHeight w:val="403"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5E2E69F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14:paraId="77CBD2D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14:paraId="1C90E73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14:paraId="20C6287E">
        <w:tblPrEx>
          <w:tblCellMar>
            <w:top w:w="0" w:type="dxa"/>
            <w:left w:w="108" w:type="dxa"/>
            <w:bottom w:w="0" w:type="dxa"/>
            <w:right w:w="108" w:type="dxa"/>
          </w:tblCellMar>
        </w:tblPrEx>
        <w:trPr>
          <w:trHeight w:val="2086"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5CEED506">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14:paraId="6BADDDF6">
            <w:pPr>
              <w:widowControl/>
              <w:spacing w:line="240" w:lineRule="exact"/>
              <w:jc w:val="lef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1.建设精品在线实训课</w:t>
            </w:r>
            <w:r>
              <w:rPr>
                <w:rFonts w:hint="eastAsia" w:ascii="仿宋_GB2312" w:hAnsi="宋体" w:eastAsia="仿宋_GB2312" w:cs="宋体"/>
                <w:kern w:val="0"/>
                <w:sz w:val="18"/>
                <w:szCs w:val="18"/>
                <w:lang w:eastAsia="zh-CN"/>
              </w:rPr>
              <w:t>，</w:t>
            </w:r>
            <w:r>
              <w:rPr>
                <w:rFonts w:hint="eastAsia" w:ascii="仿宋_GB2312" w:hAnsi="宋体" w:eastAsia="仿宋_GB2312" w:cs="宋体"/>
                <w:kern w:val="0"/>
                <w:sz w:val="18"/>
                <w:szCs w:val="18"/>
              </w:rPr>
              <w:t>形成开发共享的教学资源推动专业教学改革纵深发展。</w:t>
            </w:r>
          </w:p>
          <w:p w14:paraId="749EE49A">
            <w:pPr>
              <w:widowControl/>
              <w:spacing w:line="240" w:lineRule="exact"/>
              <w:jc w:val="lef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2.实现优质教学资源建设与共享，形成开放式教学模式</w:t>
            </w:r>
            <w:r>
              <w:rPr>
                <w:rFonts w:hint="eastAsia" w:ascii="仿宋_GB2312" w:hAnsi="宋体" w:eastAsia="仿宋_GB2312" w:cs="宋体"/>
                <w:kern w:val="0"/>
                <w:sz w:val="18"/>
                <w:szCs w:val="18"/>
                <w:lang w:val="en-US" w:eastAsia="zh-CN"/>
              </w:rPr>
              <w:t>并</w:t>
            </w:r>
            <w:r>
              <w:rPr>
                <w:rFonts w:hint="eastAsia" w:ascii="仿宋_GB2312" w:hAnsi="宋体" w:eastAsia="仿宋_GB2312" w:cs="宋体"/>
                <w:kern w:val="0"/>
                <w:sz w:val="18"/>
                <w:szCs w:val="18"/>
              </w:rPr>
              <w:t>免费开放。</w:t>
            </w:r>
          </w:p>
          <w:p w14:paraId="4050AD92">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 w:val="18"/>
                <w:szCs w:val="18"/>
              </w:rPr>
              <w:t>3.通过项目建设逐步建设起一支适应高等职业教育发展需要的优秀教师梯队。</w:t>
            </w:r>
          </w:p>
        </w:tc>
        <w:tc>
          <w:tcPr>
            <w:tcW w:w="3387" w:type="dxa"/>
            <w:gridSpan w:val="7"/>
            <w:tcBorders>
              <w:top w:val="single" w:color="auto" w:sz="4" w:space="0"/>
              <w:left w:val="nil"/>
              <w:bottom w:val="single" w:color="auto" w:sz="4" w:space="0"/>
              <w:right w:val="single" w:color="auto" w:sz="4" w:space="0"/>
            </w:tcBorders>
            <w:vAlign w:val="center"/>
          </w:tcPr>
          <w:p w14:paraId="6F55D0F8">
            <w:pPr>
              <w:widowControl/>
              <w:spacing w:line="240" w:lineRule="exact"/>
              <w:jc w:val="lef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1.根据项目的整体设计，项目如期完成了6门课程、2个平台、1个系统的建设；</w:t>
            </w:r>
          </w:p>
          <w:p w14:paraId="6520F60D">
            <w:pPr>
              <w:widowControl/>
              <w:spacing w:line="240" w:lineRule="exact"/>
              <w:jc w:val="lef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2.服务了不同培养层次的专业学生，人数大于预期，1支学生团队活动世界职业院校技能大赛金奖；</w:t>
            </w:r>
          </w:p>
          <w:p w14:paraId="07C47ED6">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 w:val="18"/>
                <w:szCs w:val="18"/>
              </w:rPr>
              <w:t>3.会计专业团队顺利通过北京市创新团队验收，国家级、省级教学资源建设实现有效补充。</w:t>
            </w:r>
            <w:bookmarkStart w:id="0" w:name="_GoBack"/>
            <w:bookmarkEnd w:id="0"/>
          </w:p>
        </w:tc>
      </w:tr>
      <w:tr w14:paraId="54815C64">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6A791B3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14:paraId="2139F74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0748843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6930807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14:paraId="4771B7F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14:paraId="5B5556F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14:paraId="7A18ACF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14:paraId="43B92A9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14:paraId="60C322D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14:paraId="59C0169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14:paraId="5CF81E2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偏差原因分析及改进</w:t>
            </w:r>
          </w:p>
          <w:p w14:paraId="6DD844C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14:paraId="451C780E">
        <w:tblPrEx>
          <w:tblCellMar>
            <w:top w:w="0" w:type="dxa"/>
            <w:left w:w="108" w:type="dxa"/>
            <w:bottom w:w="0" w:type="dxa"/>
            <w:right w:w="108" w:type="dxa"/>
          </w:tblCellMar>
        </w:tblPrEx>
        <w:trPr>
          <w:trHeight w:val="58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A67C73A">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173DEF1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right w:val="single" w:color="auto" w:sz="4" w:space="0"/>
            </w:tcBorders>
            <w:vAlign w:val="center"/>
          </w:tcPr>
          <w:p w14:paraId="2BB0742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14:paraId="5F88AAE2">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指标1：《企业会计实务》在线实训课程</w:t>
            </w:r>
          </w:p>
        </w:tc>
        <w:tc>
          <w:tcPr>
            <w:tcW w:w="849" w:type="dxa"/>
            <w:tcBorders>
              <w:top w:val="single" w:color="auto" w:sz="4" w:space="0"/>
              <w:left w:val="nil"/>
              <w:bottom w:val="single" w:color="auto" w:sz="4" w:space="0"/>
              <w:right w:val="single" w:color="auto" w:sz="4" w:space="0"/>
            </w:tcBorders>
            <w:vAlign w:val="center"/>
          </w:tcPr>
          <w:p w14:paraId="77266C06">
            <w:pPr>
              <w:widowControl/>
              <w:spacing w:line="240" w:lineRule="exact"/>
              <w:jc w:val="center"/>
              <w:rPr>
                <w:rFonts w:hint="eastAsia"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w:t>
            </w:r>
            <w:r>
              <w:rPr>
                <w:rFonts w:hint="eastAsia" w:ascii="仿宋_GB2312" w:hAnsi="宋体" w:eastAsia="仿宋_GB2312" w:cs="宋体"/>
                <w:kern w:val="0"/>
                <w:sz w:val="16"/>
                <w:szCs w:val="16"/>
              </w:rPr>
              <w:t>1</w:t>
            </w:r>
            <w:r>
              <w:rPr>
                <w:rFonts w:hint="eastAsia" w:ascii="仿宋_GB2312" w:hAnsi="宋体" w:eastAsia="仿宋_GB2312" w:cs="宋体"/>
                <w:kern w:val="0"/>
                <w:sz w:val="16"/>
                <w:szCs w:val="16"/>
                <w:lang w:val="en-US" w:eastAsia="zh-CN"/>
              </w:rPr>
              <w:t>门</w:t>
            </w:r>
          </w:p>
        </w:tc>
        <w:tc>
          <w:tcPr>
            <w:tcW w:w="848" w:type="dxa"/>
            <w:tcBorders>
              <w:top w:val="single" w:color="auto" w:sz="4" w:space="0"/>
              <w:left w:val="nil"/>
              <w:bottom w:val="single" w:color="auto" w:sz="4" w:space="0"/>
              <w:right w:val="single" w:color="auto" w:sz="4" w:space="0"/>
            </w:tcBorders>
            <w:vAlign w:val="center"/>
          </w:tcPr>
          <w:p w14:paraId="7D872F45">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1</w:t>
            </w:r>
            <w:r>
              <w:rPr>
                <w:rFonts w:hint="eastAsia" w:ascii="仿宋_GB2312" w:hAnsi="宋体" w:eastAsia="仿宋_GB2312" w:cs="宋体"/>
                <w:kern w:val="0"/>
                <w:sz w:val="16"/>
                <w:szCs w:val="16"/>
                <w:lang w:val="en-US" w:eastAsia="zh-CN"/>
              </w:rPr>
              <w:t>门</w:t>
            </w:r>
          </w:p>
        </w:tc>
        <w:tc>
          <w:tcPr>
            <w:tcW w:w="563" w:type="dxa"/>
            <w:gridSpan w:val="2"/>
            <w:tcBorders>
              <w:top w:val="single" w:color="auto" w:sz="4" w:space="0"/>
              <w:left w:val="nil"/>
              <w:bottom w:val="single" w:color="auto" w:sz="4" w:space="0"/>
              <w:right w:val="single" w:color="auto" w:sz="4" w:space="0"/>
            </w:tcBorders>
            <w:vAlign w:val="center"/>
          </w:tcPr>
          <w:p w14:paraId="4D55CAE6">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3</w:t>
            </w:r>
          </w:p>
        </w:tc>
        <w:tc>
          <w:tcPr>
            <w:tcW w:w="563" w:type="dxa"/>
            <w:gridSpan w:val="2"/>
            <w:tcBorders>
              <w:top w:val="single" w:color="auto" w:sz="4" w:space="0"/>
              <w:left w:val="nil"/>
              <w:bottom w:val="single" w:color="auto" w:sz="4" w:space="0"/>
              <w:right w:val="single" w:color="auto" w:sz="4" w:space="0"/>
            </w:tcBorders>
            <w:vAlign w:val="center"/>
          </w:tcPr>
          <w:p w14:paraId="04DFE1C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16"/>
                <w:szCs w:val="16"/>
              </w:rPr>
              <w:t>3</w:t>
            </w:r>
          </w:p>
        </w:tc>
        <w:tc>
          <w:tcPr>
            <w:tcW w:w="1413" w:type="dxa"/>
            <w:gridSpan w:val="2"/>
            <w:tcBorders>
              <w:top w:val="single" w:color="auto" w:sz="4" w:space="0"/>
              <w:left w:val="nil"/>
              <w:bottom w:val="single" w:color="auto" w:sz="4" w:space="0"/>
              <w:right w:val="single" w:color="auto" w:sz="4" w:space="0"/>
            </w:tcBorders>
            <w:vAlign w:val="center"/>
          </w:tcPr>
          <w:p w14:paraId="45E92427">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lang w:val="en-US" w:eastAsia="zh-CN"/>
              </w:rPr>
              <w:t>无</w:t>
            </w:r>
          </w:p>
        </w:tc>
      </w:tr>
      <w:tr w14:paraId="3A2EC91B">
        <w:tblPrEx>
          <w:tblCellMar>
            <w:top w:w="0" w:type="dxa"/>
            <w:left w:w="108" w:type="dxa"/>
            <w:bottom w:w="0" w:type="dxa"/>
            <w:right w:w="108" w:type="dxa"/>
          </w:tblCellMar>
        </w:tblPrEx>
        <w:trPr>
          <w:trHeight w:val="57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AA9A4F6">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0C5905B4">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2C74578D">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403676D8">
            <w:pPr>
              <w:widowControl/>
              <w:spacing w:line="240" w:lineRule="exact"/>
              <w:jc w:val="left"/>
              <w:rPr>
                <w:rFonts w:hint="eastAsia" w:ascii="仿宋_GB2312" w:hAnsi="宋体" w:eastAsia="仿宋_GB2312" w:cs="宋体"/>
                <w:kern w:val="0"/>
                <w:sz w:val="16"/>
                <w:szCs w:val="16"/>
              </w:rPr>
            </w:pPr>
            <w:r>
              <w:rPr>
                <w:rFonts w:hint="eastAsia" w:ascii="仿宋_GB2312" w:hAnsi="宋体" w:eastAsia="仿宋_GB2312" w:cs="宋体"/>
                <w:kern w:val="0"/>
                <w:sz w:val="16"/>
                <w:szCs w:val="16"/>
              </w:rPr>
              <w:t>指标2：财务数字化训赛平台</w:t>
            </w:r>
          </w:p>
        </w:tc>
        <w:tc>
          <w:tcPr>
            <w:tcW w:w="849" w:type="dxa"/>
            <w:tcBorders>
              <w:top w:val="single" w:color="auto" w:sz="4" w:space="0"/>
              <w:left w:val="nil"/>
              <w:bottom w:val="single" w:color="auto" w:sz="4" w:space="0"/>
              <w:right w:val="single" w:color="auto" w:sz="4" w:space="0"/>
            </w:tcBorders>
            <w:vAlign w:val="center"/>
          </w:tcPr>
          <w:p w14:paraId="5D209692">
            <w:pPr>
              <w:widowControl/>
              <w:spacing w:line="240" w:lineRule="exact"/>
              <w:jc w:val="center"/>
              <w:rPr>
                <w:rFonts w:hint="eastAsia"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w:t>
            </w:r>
            <w:r>
              <w:rPr>
                <w:rFonts w:hint="eastAsia" w:ascii="仿宋_GB2312" w:hAnsi="宋体" w:eastAsia="仿宋_GB2312" w:cs="宋体"/>
                <w:kern w:val="0"/>
                <w:sz w:val="16"/>
                <w:szCs w:val="16"/>
              </w:rPr>
              <w:t>1</w:t>
            </w:r>
            <w:r>
              <w:rPr>
                <w:rFonts w:hint="eastAsia" w:ascii="仿宋_GB2312" w:hAnsi="宋体" w:eastAsia="仿宋_GB2312" w:cs="宋体"/>
                <w:kern w:val="0"/>
                <w:sz w:val="16"/>
                <w:szCs w:val="16"/>
                <w:lang w:val="en-US" w:eastAsia="zh-CN"/>
              </w:rPr>
              <w:t>套</w:t>
            </w:r>
          </w:p>
        </w:tc>
        <w:tc>
          <w:tcPr>
            <w:tcW w:w="848" w:type="dxa"/>
            <w:tcBorders>
              <w:top w:val="single" w:color="auto" w:sz="4" w:space="0"/>
              <w:left w:val="nil"/>
              <w:bottom w:val="single" w:color="auto" w:sz="4" w:space="0"/>
              <w:right w:val="single" w:color="auto" w:sz="4" w:space="0"/>
            </w:tcBorders>
            <w:vAlign w:val="center"/>
          </w:tcPr>
          <w:p w14:paraId="349B6342">
            <w:pPr>
              <w:widowControl/>
              <w:spacing w:line="240" w:lineRule="exact"/>
              <w:jc w:val="center"/>
              <w:rPr>
                <w:rFonts w:hint="eastAsia" w:ascii="仿宋_GB2312" w:hAnsi="宋体" w:eastAsia="仿宋_GB2312" w:cs="宋体"/>
                <w:kern w:val="0"/>
                <w:sz w:val="16"/>
                <w:szCs w:val="16"/>
                <w:lang w:val="en-US" w:eastAsia="zh-CN"/>
              </w:rPr>
            </w:pPr>
            <w:r>
              <w:rPr>
                <w:rFonts w:hint="eastAsia" w:ascii="仿宋_GB2312" w:hAnsi="宋体" w:eastAsia="仿宋_GB2312" w:cs="宋体"/>
                <w:kern w:val="0"/>
                <w:sz w:val="16"/>
                <w:szCs w:val="16"/>
              </w:rPr>
              <w:t>1</w:t>
            </w:r>
            <w:r>
              <w:rPr>
                <w:rFonts w:hint="eastAsia" w:ascii="仿宋_GB2312" w:hAnsi="宋体" w:eastAsia="仿宋_GB2312" w:cs="宋体"/>
                <w:kern w:val="0"/>
                <w:sz w:val="16"/>
                <w:szCs w:val="16"/>
                <w:lang w:val="en-US" w:eastAsia="zh-CN"/>
              </w:rPr>
              <w:t>套</w:t>
            </w:r>
          </w:p>
        </w:tc>
        <w:tc>
          <w:tcPr>
            <w:tcW w:w="563" w:type="dxa"/>
            <w:gridSpan w:val="2"/>
            <w:tcBorders>
              <w:top w:val="single" w:color="auto" w:sz="4" w:space="0"/>
              <w:left w:val="nil"/>
              <w:bottom w:val="single" w:color="auto" w:sz="4" w:space="0"/>
              <w:right w:val="single" w:color="auto" w:sz="4" w:space="0"/>
            </w:tcBorders>
            <w:vAlign w:val="center"/>
          </w:tcPr>
          <w:p w14:paraId="0B943033">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5</w:t>
            </w:r>
          </w:p>
        </w:tc>
        <w:tc>
          <w:tcPr>
            <w:tcW w:w="563" w:type="dxa"/>
            <w:gridSpan w:val="2"/>
            <w:tcBorders>
              <w:top w:val="single" w:color="auto" w:sz="4" w:space="0"/>
              <w:left w:val="nil"/>
              <w:bottom w:val="single" w:color="auto" w:sz="4" w:space="0"/>
              <w:right w:val="single" w:color="auto" w:sz="4" w:space="0"/>
            </w:tcBorders>
            <w:vAlign w:val="center"/>
          </w:tcPr>
          <w:p w14:paraId="28A5F07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16"/>
                <w:szCs w:val="16"/>
              </w:rPr>
              <w:t>5</w:t>
            </w:r>
          </w:p>
        </w:tc>
        <w:tc>
          <w:tcPr>
            <w:tcW w:w="1413" w:type="dxa"/>
            <w:gridSpan w:val="2"/>
            <w:tcBorders>
              <w:top w:val="single" w:color="auto" w:sz="4" w:space="0"/>
              <w:left w:val="nil"/>
              <w:bottom w:val="single" w:color="auto" w:sz="4" w:space="0"/>
              <w:right w:val="single" w:color="auto" w:sz="4" w:space="0"/>
            </w:tcBorders>
            <w:vAlign w:val="center"/>
          </w:tcPr>
          <w:p w14:paraId="116CB834">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lang w:val="en-US" w:eastAsia="zh-CN"/>
              </w:rPr>
              <w:t>无</w:t>
            </w:r>
          </w:p>
        </w:tc>
      </w:tr>
      <w:tr w14:paraId="65DD4D24">
        <w:tblPrEx>
          <w:tblCellMar>
            <w:top w:w="0" w:type="dxa"/>
            <w:left w:w="108" w:type="dxa"/>
            <w:bottom w:w="0" w:type="dxa"/>
            <w:right w:w="108" w:type="dxa"/>
          </w:tblCellMar>
        </w:tblPrEx>
        <w:trPr>
          <w:trHeight w:val="5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28FB3E4">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4F6D0DB1">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4430DDE5">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0D3E5D41">
            <w:pPr>
              <w:widowControl/>
              <w:spacing w:line="240" w:lineRule="exact"/>
              <w:jc w:val="left"/>
              <w:rPr>
                <w:rFonts w:hint="eastAsia" w:ascii="仿宋_GB2312" w:hAnsi="宋体" w:eastAsia="仿宋_GB2312" w:cs="宋体"/>
                <w:kern w:val="0"/>
                <w:sz w:val="16"/>
                <w:szCs w:val="16"/>
              </w:rPr>
            </w:pPr>
            <w:r>
              <w:rPr>
                <w:rFonts w:hint="eastAsia" w:ascii="仿宋_GB2312" w:hAnsi="宋体" w:eastAsia="仿宋_GB2312" w:cs="宋体"/>
                <w:kern w:val="0"/>
                <w:sz w:val="16"/>
                <w:szCs w:val="16"/>
              </w:rPr>
              <w:t>指标3：《统计基础》在线实训课程</w:t>
            </w:r>
          </w:p>
        </w:tc>
        <w:tc>
          <w:tcPr>
            <w:tcW w:w="849" w:type="dxa"/>
            <w:tcBorders>
              <w:top w:val="single" w:color="auto" w:sz="4" w:space="0"/>
              <w:left w:val="nil"/>
              <w:bottom w:val="single" w:color="auto" w:sz="4" w:space="0"/>
              <w:right w:val="single" w:color="auto" w:sz="4" w:space="0"/>
            </w:tcBorders>
            <w:shd w:val="clear" w:color="auto" w:fill="auto"/>
            <w:vAlign w:val="center"/>
          </w:tcPr>
          <w:p w14:paraId="5391C050">
            <w:pPr>
              <w:widowControl/>
              <w:spacing w:line="240" w:lineRule="exact"/>
              <w:jc w:val="center"/>
              <w:rPr>
                <w:rFonts w:hint="eastAsia" w:ascii="仿宋_GB2312" w:hAnsi="宋体" w:eastAsia="仿宋_GB2312" w:cs="宋体"/>
                <w:kern w:val="0"/>
                <w:sz w:val="16"/>
                <w:szCs w:val="16"/>
                <w:lang w:val="en-US" w:eastAsia="zh-CN" w:bidi="ar-SA"/>
              </w:rPr>
            </w:pPr>
            <w:r>
              <w:rPr>
                <w:rFonts w:hint="eastAsia" w:ascii="仿宋_GB2312" w:hAnsi="宋体" w:eastAsia="仿宋_GB2312" w:cs="宋体"/>
                <w:kern w:val="0"/>
                <w:sz w:val="16"/>
                <w:szCs w:val="16"/>
                <w:lang w:val="en-US" w:eastAsia="zh-CN"/>
              </w:rPr>
              <w:t>=</w:t>
            </w:r>
            <w:r>
              <w:rPr>
                <w:rFonts w:hint="eastAsia" w:ascii="仿宋_GB2312" w:hAnsi="宋体" w:eastAsia="仿宋_GB2312" w:cs="宋体"/>
                <w:kern w:val="0"/>
                <w:sz w:val="16"/>
                <w:szCs w:val="16"/>
              </w:rPr>
              <w:t>1</w:t>
            </w:r>
            <w:r>
              <w:rPr>
                <w:rFonts w:hint="eastAsia" w:ascii="仿宋_GB2312" w:hAnsi="宋体" w:eastAsia="仿宋_GB2312" w:cs="宋体"/>
                <w:kern w:val="0"/>
                <w:sz w:val="16"/>
                <w:szCs w:val="16"/>
                <w:lang w:val="en-US" w:eastAsia="zh-CN"/>
              </w:rPr>
              <w:t>门</w:t>
            </w:r>
          </w:p>
        </w:tc>
        <w:tc>
          <w:tcPr>
            <w:tcW w:w="848" w:type="dxa"/>
            <w:tcBorders>
              <w:top w:val="single" w:color="auto" w:sz="4" w:space="0"/>
              <w:left w:val="nil"/>
              <w:bottom w:val="single" w:color="auto" w:sz="4" w:space="0"/>
              <w:right w:val="single" w:color="auto" w:sz="4" w:space="0"/>
            </w:tcBorders>
            <w:shd w:val="clear" w:color="auto" w:fill="auto"/>
            <w:vAlign w:val="center"/>
          </w:tcPr>
          <w:p w14:paraId="6510C81B">
            <w:pPr>
              <w:widowControl/>
              <w:spacing w:line="240" w:lineRule="exact"/>
              <w:jc w:val="center"/>
              <w:rPr>
                <w:rFonts w:hint="eastAsia" w:ascii="仿宋_GB2312" w:hAnsi="宋体" w:eastAsia="仿宋_GB2312" w:cs="宋体"/>
                <w:kern w:val="0"/>
                <w:sz w:val="16"/>
                <w:szCs w:val="16"/>
                <w:lang w:val="en-US" w:eastAsia="zh-CN" w:bidi="ar-SA"/>
              </w:rPr>
            </w:pPr>
            <w:r>
              <w:rPr>
                <w:rFonts w:hint="eastAsia" w:ascii="仿宋_GB2312" w:hAnsi="宋体" w:eastAsia="仿宋_GB2312" w:cs="宋体"/>
                <w:kern w:val="0"/>
                <w:sz w:val="16"/>
                <w:szCs w:val="16"/>
              </w:rPr>
              <w:t>1</w:t>
            </w:r>
            <w:r>
              <w:rPr>
                <w:rFonts w:hint="eastAsia" w:ascii="仿宋_GB2312" w:hAnsi="宋体" w:eastAsia="仿宋_GB2312" w:cs="宋体"/>
                <w:kern w:val="0"/>
                <w:sz w:val="16"/>
                <w:szCs w:val="16"/>
                <w:lang w:val="en-US" w:eastAsia="zh-CN"/>
              </w:rPr>
              <w:t>门</w:t>
            </w:r>
          </w:p>
        </w:tc>
        <w:tc>
          <w:tcPr>
            <w:tcW w:w="563" w:type="dxa"/>
            <w:gridSpan w:val="2"/>
            <w:tcBorders>
              <w:top w:val="single" w:color="auto" w:sz="4" w:space="0"/>
              <w:left w:val="nil"/>
              <w:bottom w:val="single" w:color="auto" w:sz="4" w:space="0"/>
              <w:right w:val="single" w:color="auto" w:sz="4" w:space="0"/>
            </w:tcBorders>
            <w:vAlign w:val="center"/>
          </w:tcPr>
          <w:p w14:paraId="20CE3CB5">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3</w:t>
            </w:r>
          </w:p>
        </w:tc>
        <w:tc>
          <w:tcPr>
            <w:tcW w:w="563" w:type="dxa"/>
            <w:gridSpan w:val="2"/>
            <w:tcBorders>
              <w:top w:val="single" w:color="auto" w:sz="4" w:space="0"/>
              <w:left w:val="nil"/>
              <w:bottom w:val="single" w:color="auto" w:sz="4" w:space="0"/>
              <w:right w:val="single" w:color="auto" w:sz="4" w:space="0"/>
            </w:tcBorders>
            <w:vAlign w:val="center"/>
          </w:tcPr>
          <w:p w14:paraId="55BAA48F">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3</w:t>
            </w:r>
          </w:p>
        </w:tc>
        <w:tc>
          <w:tcPr>
            <w:tcW w:w="1413" w:type="dxa"/>
            <w:gridSpan w:val="2"/>
            <w:tcBorders>
              <w:top w:val="single" w:color="auto" w:sz="4" w:space="0"/>
              <w:left w:val="nil"/>
              <w:bottom w:val="single" w:color="auto" w:sz="4" w:space="0"/>
              <w:right w:val="single" w:color="auto" w:sz="4" w:space="0"/>
            </w:tcBorders>
            <w:vAlign w:val="center"/>
          </w:tcPr>
          <w:p w14:paraId="5CDFA1DA">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lang w:val="en-US" w:eastAsia="zh-CN"/>
              </w:rPr>
              <w:t>无</w:t>
            </w:r>
          </w:p>
        </w:tc>
      </w:tr>
      <w:tr w14:paraId="40ECABF4">
        <w:tblPrEx>
          <w:tblCellMar>
            <w:top w:w="0" w:type="dxa"/>
            <w:left w:w="108" w:type="dxa"/>
            <w:bottom w:w="0" w:type="dxa"/>
            <w:right w:w="108" w:type="dxa"/>
          </w:tblCellMar>
        </w:tblPrEx>
        <w:trPr>
          <w:trHeight w:val="5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84CA723">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45C1C0B7">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1EA73029">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6A2723B0">
            <w:pPr>
              <w:widowControl/>
              <w:spacing w:line="240" w:lineRule="exact"/>
              <w:jc w:val="left"/>
              <w:rPr>
                <w:rFonts w:hint="eastAsia" w:ascii="仿宋_GB2312" w:hAnsi="宋体" w:eastAsia="仿宋_GB2312" w:cs="宋体"/>
                <w:kern w:val="0"/>
                <w:sz w:val="16"/>
                <w:szCs w:val="16"/>
              </w:rPr>
            </w:pPr>
            <w:r>
              <w:rPr>
                <w:rFonts w:hint="eastAsia" w:ascii="仿宋_GB2312" w:hAnsi="宋体" w:eastAsia="仿宋_GB2312" w:cs="宋体"/>
                <w:kern w:val="0"/>
                <w:sz w:val="16"/>
                <w:szCs w:val="16"/>
              </w:rPr>
              <w:t>指标4：《经济法基础》在线实训课程</w:t>
            </w:r>
          </w:p>
        </w:tc>
        <w:tc>
          <w:tcPr>
            <w:tcW w:w="849" w:type="dxa"/>
            <w:tcBorders>
              <w:top w:val="single" w:color="auto" w:sz="4" w:space="0"/>
              <w:left w:val="nil"/>
              <w:bottom w:val="single" w:color="auto" w:sz="4" w:space="0"/>
              <w:right w:val="single" w:color="auto" w:sz="4" w:space="0"/>
            </w:tcBorders>
            <w:shd w:val="clear" w:color="auto" w:fill="auto"/>
            <w:vAlign w:val="center"/>
          </w:tcPr>
          <w:p w14:paraId="4C18ED06">
            <w:pPr>
              <w:widowControl/>
              <w:spacing w:line="240" w:lineRule="exact"/>
              <w:jc w:val="center"/>
              <w:rPr>
                <w:rFonts w:hint="eastAsia" w:ascii="仿宋_GB2312" w:hAnsi="宋体" w:eastAsia="仿宋_GB2312" w:cs="宋体"/>
                <w:kern w:val="0"/>
                <w:sz w:val="16"/>
                <w:szCs w:val="16"/>
                <w:lang w:val="en-US" w:eastAsia="zh-CN" w:bidi="ar-SA"/>
              </w:rPr>
            </w:pPr>
            <w:r>
              <w:rPr>
                <w:rFonts w:hint="eastAsia" w:ascii="仿宋_GB2312" w:hAnsi="宋体" w:eastAsia="仿宋_GB2312" w:cs="宋体"/>
                <w:kern w:val="0"/>
                <w:sz w:val="16"/>
                <w:szCs w:val="16"/>
                <w:lang w:val="en-US" w:eastAsia="zh-CN"/>
              </w:rPr>
              <w:t>=</w:t>
            </w:r>
            <w:r>
              <w:rPr>
                <w:rFonts w:hint="eastAsia" w:ascii="仿宋_GB2312" w:hAnsi="宋体" w:eastAsia="仿宋_GB2312" w:cs="宋体"/>
                <w:kern w:val="0"/>
                <w:sz w:val="16"/>
                <w:szCs w:val="16"/>
              </w:rPr>
              <w:t>1</w:t>
            </w:r>
            <w:r>
              <w:rPr>
                <w:rFonts w:hint="eastAsia" w:ascii="仿宋_GB2312" w:hAnsi="宋体" w:eastAsia="仿宋_GB2312" w:cs="宋体"/>
                <w:kern w:val="0"/>
                <w:sz w:val="16"/>
                <w:szCs w:val="16"/>
                <w:lang w:val="en-US" w:eastAsia="zh-CN"/>
              </w:rPr>
              <w:t>门</w:t>
            </w:r>
          </w:p>
        </w:tc>
        <w:tc>
          <w:tcPr>
            <w:tcW w:w="848" w:type="dxa"/>
            <w:tcBorders>
              <w:top w:val="single" w:color="auto" w:sz="4" w:space="0"/>
              <w:left w:val="nil"/>
              <w:bottom w:val="single" w:color="auto" w:sz="4" w:space="0"/>
              <w:right w:val="single" w:color="auto" w:sz="4" w:space="0"/>
            </w:tcBorders>
            <w:shd w:val="clear" w:color="auto" w:fill="auto"/>
            <w:vAlign w:val="center"/>
          </w:tcPr>
          <w:p w14:paraId="4142A998">
            <w:pPr>
              <w:widowControl/>
              <w:spacing w:line="240" w:lineRule="exact"/>
              <w:jc w:val="center"/>
              <w:rPr>
                <w:rFonts w:hint="eastAsia" w:ascii="仿宋_GB2312" w:hAnsi="宋体" w:eastAsia="仿宋_GB2312" w:cs="宋体"/>
                <w:kern w:val="0"/>
                <w:sz w:val="16"/>
                <w:szCs w:val="16"/>
                <w:lang w:val="en-US" w:eastAsia="zh-CN" w:bidi="ar-SA"/>
              </w:rPr>
            </w:pPr>
            <w:r>
              <w:rPr>
                <w:rFonts w:hint="eastAsia" w:ascii="仿宋_GB2312" w:hAnsi="宋体" w:eastAsia="仿宋_GB2312" w:cs="宋体"/>
                <w:kern w:val="0"/>
                <w:sz w:val="16"/>
                <w:szCs w:val="16"/>
              </w:rPr>
              <w:t>1</w:t>
            </w:r>
            <w:r>
              <w:rPr>
                <w:rFonts w:hint="eastAsia" w:ascii="仿宋_GB2312" w:hAnsi="宋体" w:eastAsia="仿宋_GB2312" w:cs="宋体"/>
                <w:kern w:val="0"/>
                <w:sz w:val="16"/>
                <w:szCs w:val="16"/>
                <w:lang w:val="en-US" w:eastAsia="zh-CN"/>
              </w:rPr>
              <w:t>门</w:t>
            </w:r>
          </w:p>
        </w:tc>
        <w:tc>
          <w:tcPr>
            <w:tcW w:w="563" w:type="dxa"/>
            <w:gridSpan w:val="2"/>
            <w:tcBorders>
              <w:top w:val="single" w:color="auto" w:sz="4" w:space="0"/>
              <w:left w:val="nil"/>
              <w:bottom w:val="single" w:color="auto" w:sz="4" w:space="0"/>
              <w:right w:val="single" w:color="auto" w:sz="4" w:space="0"/>
            </w:tcBorders>
            <w:vAlign w:val="center"/>
          </w:tcPr>
          <w:p w14:paraId="065741D5">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3</w:t>
            </w:r>
          </w:p>
        </w:tc>
        <w:tc>
          <w:tcPr>
            <w:tcW w:w="563" w:type="dxa"/>
            <w:gridSpan w:val="2"/>
            <w:tcBorders>
              <w:top w:val="single" w:color="auto" w:sz="4" w:space="0"/>
              <w:left w:val="nil"/>
              <w:bottom w:val="single" w:color="auto" w:sz="4" w:space="0"/>
              <w:right w:val="single" w:color="auto" w:sz="4" w:space="0"/>
            </w:tcBorders>
            <w:vAlign w:val="center"/>
          </w:tcPr>
          <w:p w14:paraId="2C668693">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3</w:t>
            </w:r>
          </w:p>
        </w:tc>
        <w:tc>
          <w:tcPr>
            <w:tcW w:w="1413" w:type="dxa"/>
            <w:gridSpan w:val="2"/>
            <w:tcBorders>
              <w:top w:val="single" w:color="auto" w:sz="4" w:space="0"/>
              <w:left w:val="nil"/>
              <w:bottom w:val="single" w:color="auto" w:sz="4" w:space="0"/>
              <w:right w:val="single" w:color="auto" w:sz="4" w:space="0"/>
            </w:tcBorders>
            <w:vAlign w:val="center"/>
          </w:tcPr>
          <w:p w14:paraId="74882497">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lang w:val="en-US" w:eastAsia="zh-CN"/>
              </w:rPr>
              <w:t>无</w:t>
            </w:r>
          </w:p>
        </w:tc>
      </w:tr>
      <w:tr w14:paraId="25962DF7">
        <w:tblPrEx>
          <w:tblCellMar>
            <w:top w:w="0" w:type="dxa"/>
            <w:left w:w="108" w:type="dxa"/>
            <w:bottom w:w="0" w:type="dxa"/>
            <w:right w:w="108" w:type="dxa"/>
          </w:tblCellMar>
        </w:tblPrEx>
        <w:trPr>
          <w:trHeight w:val="5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ED75B47">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54EC8B89">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6838B08A">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2523F12E">
            <w:pPr>
              <w:widowControl/>
              <w:spacing w:line="240" w:lineRule="exact"/>
              <w:jc w:val="left"/>
              <w:rPr>
                <w:rFonts w:hint="eastAsia" w:ascii="仿宋_GB2312" w:hAnsi="宋体" w:eastAsia="仿宋_GB2312" w:cs="宋体"/>
                <w:kern w:val="0"/>
                <w:sz w:val="16"/>
                <w:szCs w:val="16"/>
              </w:rPr>
            </w:pPr>
            <w:r>
              <w:rPr>
                <w:rFonts w:hint="eastAsia" w:ascii="仿宋_GB2312" w:hAnsi="宋体" w:eastAsia="仿宋_GB2312" w:cs="宋体"/>
                <w:kern w:val="0"/>
                <w:sz w:val="16"/>
                <w:szCs w:val="16"/>
              </w:rPr>
              <w:t>指标5：《财务数据分析》在线实训课程</w:t>
            </w:r>
          </w:p>
        </w:tc>
        <w:tc>
          <w:tcPr>
            <w:tcW w:w="849" w:type="dxa"/>
            <w:tcBorders>
              <w:top w:val="single" w:color="auto" w:sz="4" w:space="0"/>
              <w:left w:val="nil"/>
              <w:bottom w:val="single" w:color="auto" w:sz="4" w:space="0"/>
              <w:right w:val="single" w:color="auto" w:sz="4" w:space="0"/>
            </w:tcBorders>
            <w:shd w:val="clear" w:color="auto" w:fill="auto"/>
            <w:vAlign w:val="center"/>
          </w:tcPr>
          <w:p w14:paraId="16E32F9C">
            <w:pPr>
              <w:widowControl/>
              <w:spacing w:line="240" w:lineRule="exact"/>
              <w:jc w:val="center"/>
              <w:rPr>
                <w:rFonts w:hint="eastAsia" w:ascii="仿宋_GB2312" w:hAnsi="宋体" w:eastAsia="仿宋_GB2312" w:cs="宋体"/>
                <w:kern w:val="0"/>
                <w:sz w:val="16"/>
                <w:szCs w:val="16"/>
                <w:lang w:val="en-US" w:eastAsia="zh-CN" w:bidi="ar-SA"/>
              </w:rPr>
            </w:pPr>
            <w:r>
              <w:rPr>
                <w:rFonts w:hint="eastAsia" w:ascii="仿宋_GB2312" w:hAnsi="宋体" w:eastAsia="仿宋_GB2312" w:cs="宋体"/>
                <w:kern w:val="0"/>
                <w:sz w:val="16"/>
                <w:szCs w:val="16"/>
                <w:lang w:val="en-US" w:eastAsia="zh-CN"/>
              </w:rPr>
              <w:t>=</w:t>
            </w:r>
            <w:r>
              <w:rPr>
                <w:rFonts w:hint="eastAsia" w:ascii="仿宋_GB2312" w:hAnsi="宋体" w:eastAsia="仿宋_GB2312" w:cs="宋体"/>
                <w:kern w:val="0"/>
                <w:sz w:val="16"/>
                <w:szCs w:val="16"/>
              </w:rPr>
              <w:t>1</w:t>
            </w:r>
            <w:r>
              <w:rPr>
                <w:rFonts w:hint="eastAsia" w:ascii="仿宋_GB2312" w:hAnsi="宋体" w:eastAsia="仿宋_GB2312" w:cs="宋体"/>
                <w:kern w:val="0"/>
                <w:sz w:val="16"/>
                <w:szCs w:val="16"/>
                <w:lang w:val="en-US" w:eastAsia="zh-CN"/>
              </w:rPr>
              <w:t>门</w:t>
            </w:r>
          </w:p>
        </w:tc>
        <w:tc>
          <w:tcPr>
            <w:tcW w:w="848" w:type="dxa"/>
            <w:tcBorders>
              <w:top w:val="single" w:color="auto" w:sz="4" w:space="0"/>
              <w:left w:val="nil"/>
              <w:bottom w:val="single" w:color="auto" w:sz="4" w:space="0"/>
              <w:right w:val="single" w:color="auto" w:sz="4" w:space="0"/>
            </w:tcBorders>
            <w:shd w:val="clear" w:color="auto" w:fill="auto"/>
            <w:vAlign w:val="center"/>
          </w:tcPr>
          <w:p w14:paraId="5CC66774">
            <w:pPr>
              <w:widowControl/>
              <w:spacing w:line="240" w:lineRule="exact"/>
              <w:jc w:val="center"/>
              <w:rPr>
                <w:rFonts w:hint="eastAsia" w:ascii="仿宋_GB2312" w:hAnsi="宋体" w:eastAsia="仿宋_GB2312" w:cs="宋体"/>
                <w:kern w:val="0"/>
                <w:sz w:val="16"/>
                <w:szCs w:val="16"/>
                <w:lang w:val="en-US" w:eastAsia="zh-CN" w:bidi="ar-SA"/>
              </w:rPr>
            </w:pPr>
            <w:r>
              <w:rPr>
                <w:rFonts w:hint="eastAsia" w:ascii="仿宋_GB2312" w:hAnsi="宋体" w:eastAsia="仿宋_GB2312" w:cs="宋体"/>
                <w:kern w:val="0"/>
                <w:sz w:val="16"/>
                <w:szCs w:val="16"/>
              </w:rPr>
              <w:t>1</w:t>
            </w:r>
            <w:r>
              <w:rPr>
                <w:rFonts w:hint="eastAsia" w:ascii="仿宋_GB2312" w:hAnsi="宋体" w:eastAsia="仿宋_GB2312" w:cs="宋体"/>
                <w:kern w:val="0"/>
                <w:sz w:val="16"/>
                <w:szCs w:val="16"/>
                <w:lang w:val="en-US" w:eastAsia="zh-CN"/>
              </w:rPr>
              <w:t>门</w:t>
            </w:r>
          </w:p>
        </w:tc>
        <w:tc>
          <w:tcPr>
            <w:tcW w:w="563" w:type="dxa"/>
            <w:gridSpan w:val="2"/>
            <w:tcBorders>
              <w:top w:val="single" w:color="auto" w:sz="4" w:space="0"/>
              <w:left w:val="nil"/>
              <w:bottom w:val="single" w:color="auto" w:sz="4" w:space="0"/>
              <w:right w:val="single" w:color="auto" w:sz="4" w:space="0"/>
            </w:tcBorders>
            <w:vAlign w:val="center"/>
          </w:tcPr>
          <w:p w14:paraId="31B82597">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3</w:t>
            </w:r>
          </w:p>
        </w:tc>
        <w:tc>
          <w:tcPr>
            <w:tcW w:w="563" w:type="dxa"/>
            <w:gridSpan w:val="2"/>
            <w:tcBorders>
              <w:top w:val="single" w:color="auto" w:sz="4" w:space="0"/>
              <w:left w:val="nil"/>
              <w:bottom w:val="single" w:color="auto" w:sz="4" w:space="0"/>
              <w:right w:val="single" w:color="auto" w:sz="4" w:space="0"/>
            </w:tcBorders>
            <w:vAlign w:val="center"/>
          </w:tcPr>
          <w:p w14:paraId="4FF8F36C">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3</w:t>
            </w:r>
          </w:p>
        </w:tc>
        <w:tc>
          <w:tcPr>
            <w:tcW w:w="1413" w:type="dxa"/>
            <w:gridSpan w:val="2"/>
            <w:tcBorders>
              <w:top w:val="single" w:color="auto" w:sz="4" w:space="0"/>
              <w:left w:val="nil"/>
              <w:bottom w:val="single" w:color="auto" w:sz="4" w:space="0"/>
              <w:right w:val="single" w:color="auto" w:sz="4" w:space="0"/>
            </w:tcBorders>
            <w:vAlign w:val="center"/>
          </w:tcPr>
          <w:p w14:paraId="38C9505A">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lang w:val="en-US" w:eastAsia="zh-CN"/>
              </w:rPr>
              <w:t>无</w:t>
            </w:r>
          </w:p>
        </w:tc>
      </w:tr>
      <w:tr w14:paraId="33050990">
        <w:tblPrEx>
          <w:tblCellMar>
            <w:top w:w="0" w:type="dxa"/>
            <w:left w:w="108" w:type="dxa"/>
            <w:bottom w:w="0" w:type="dxa"/>
            <w:right w:w="108" w:type="dxa"/>
          </w:tblCellMar>
        </w:tblPrEx>
        <w:trPr>
          <w:trHeight w:val="5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D788590">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00D77FB3">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04046FAC">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15CF75F7">
            <w:pPr>
              <w:widowControl/>
              <w:spacing w:line="240" w:lineRule="exact"/>
              <w:jc w:val="left"/>
              <w:rPr>
                <w:rFonts w:hint="eastAsia" w:ascii="仿宋_GB2312" w:hAnsi="宋体" w:eastAsia="仿宋_GB2312" w:cs="宋体"/>
                <w:kern w:val="0"/>
                <w:sz w:val="16"/>
                <w:szCs w:val="16"/>
              </w:rPr>
            </w:pPr>
            <w:r>
              <w:rPr>
                <w:rFonts w:hint="eastAsia" w:ascii="仿宋_GB2312" w:hAnsi="宋体" w:eastAsia="仿宋_GB2312" w:cs="宋体"/>
                <w:kern w:val="0"/>
                <w:sz w:val="16"/>
                <w:szCs w:val="16"/>
              </w:rPr>
              <w:t>指标6：《智能化成本核算与管理》在线实训课程</w:t>
            </w:r>
          </w:p>
        </w:tc>
        <w:tc>
          <w:tcPr>
            <w:tcW w:w="849" w:type="dxa"/>
            <w:tcBorders>
              <w:top w:val="single" w:color="auto" w:sz="4" w:space="0"/>
              <w:left w:val="nil"/>
              <w:bottom w:val="single" w:color="auto" w:sz="4" w:space="0"/>
              <w:right w:val="single" w:color="auto" w:sz="4" w:space="0"/>
            </w:tcBorders>
            <w:shd w:val="clear" w:color="auto" w:fill="auto"/>
            <w:vAlign w:val="center"/>
          </w:tcPr>
          <w:p w14:paraId="5AF2076C">
            <w:pPr>
              <w:widowControl/>
              <w:spacing w:line="240" w:lineRule="exact"/>
              <w:jc w:val="center"/>
              <w:rPr>
                <w:rFonts w:hint="eastAsia" w:ascii="仿宋_GB2312" w:hAnsi="宋体" w:eastAsia="仿宋_GB2312" w:cs="宋体"/>
                <w:kern w:val="0"/>
                <w:sz w:val="16"/>
                <w:szCs w:val="16"/>
                <w:lang w:val="en-US" w:eastAsia="zh-CN" w:bidi="ar-SA"/>
              </w:rPr>
            </w:pPr>
            <w:r>
              <w:rPr>
                <w:rFonts w:hint="eastAsia" w:ascii="仿宋_GB2312" w:hAnsi="宋体" w:eastAsia="仿宋_GB2312" w:cs="宋体"/>
                <w:kern w:val="0"/>
                <w:sz w:val="16"/>
                <w:szCs w:val="16"/>
                <w:lang w:val="en-US" w:eastAsia="zh-CN"/>
              </w:rPr>
              <w:t>=</w:t>
            </w:r>
            <w:r>
              <w:rPr>
                <w:rFonts w:hint="eastAsia" w:ascii="仿宋_GB2312" w:hAnsi="宋体" w:eastAsia="仿宋_GB2312" w:cs="宋体"/>
                <w:kern w:val="0"/>
                <w:sz w:val="16"/>
                <w:szCs w:val="16"/>
              </w:rPr>
              <w:t>1</w:t>
            </w:r>
            <w:r>
              <w:rPr>
                <w:rFonts w:hint="eastAsia" w:ascii="仿宋_GB2312" w:hAnsi="宋体" w:eastAsia="仿宋_GB2312" w:cs="宋体"/>
                <w:kern w:val="0"/>
                <w:sz w:val="16"/>
                <w:szCs w:val="16"/>
                <w:lang w:val="en-US" w:eastAsia="zh-CN"/>
              </w:rPr>
              <w:t>门</w:t>
            </w:r>
          </w:p>
        </w:tc>
        <w:tc>
          <w:tcPr>
            <w:tcW w:w="848" w:type="dxa"/>
            <w:tcBorders>
              <w:top w:val="single" w:color="auto" w:sz="4" w:space="0"/>
              <w:left w:val="nil"/>
              <w:bottom w:val="single" w:color="auto" w:sz="4" w:space="0"/>
              <w:right w:val="single" w:color="auto" w:sz="4" w:space="0"/>
            </w:tcBorders>
            <w:shd w:val="clear" w:color="auto" w:fill="auto"/>
            <w:vAlign w:val="center"/>
          </w:tcPr>
          <w:p w14:paraId="420DE6A1">
            <w:pPr>
              <w:widowControl/>
              <w:spacing w:line="240" w:lineRule="exact"/>
              <w:jc w:val="center"/>
              <w:rPr>
                <w:rFonts w:hint="eastAsia" w:ascii="仿宋_GB2312" w:hAnsi="宋体" w:eastAsia="仿宋_GB2312" w:cs="宋体"/>
                <w:kern w:val="0"/>
                <w:sz w:val="16"/>
                <w:szCs w:val="16"/>
                <w:lang w:val="en-US" w:eastAsia="zh-CN" w:bidi="ar-SA"/>
              </w:rPr>
            </w:pPr>
            <w:r>
              <w:rPr>
                <w:rFonts w:hint="eastAsia" w:ascii="仿宋_GB2312" w:hAnsi="宋体" w:eastAsia="仿宋_GB2312" w:cs="宋体"/>
                <w:kern w:val="0"/>
                <w:sz w:val="16"/>
                <w:szCs w:val="16"/>
              </w:rPr>
              <w:t>1</w:t>
            </w:r>
            <w:r>
              <w:rPr>
                <w:rFonts w:hint="eastAsia" w:ascii="仿宋_GB2312" w:hAnsi="宋体" w:eastAsia="仿宋_GB2312" w:cs="宋体"/>
                <w:kern w:val="0"/>
                <w:sz w:val="16"/>
                <w:szCs w:val="16"/>
                <w:lang w:val="en-US" w:eastAsia="zh-CN"/>
              </w:rPr>
              <w:t>门</w:t>
            </w:r>
          </w:p>
        </w:tc>
        <w:tc>
          <w:tcPr>
            <w:tcW w:w="563" w:type="dxa"/>
            <w:gridSpan w:val="2"/>
            <w:tcBorders>
              <w:top w:val="single" w:color="auto" w:sz="4" w:space="0"/>
              <w:left w:val="nil"/>
              <w:bottom w:val="single" w:color="auto" w:sz="4" w:space="0"/>
              <w:right w:val="single" w:color="auto" w:sz="4" w:space="0"/>
            </w:tcBorders>
            <w:vAlign w:val="center"/>
          </w:tcPr>
          <w:p w14:paraId="2F450C24">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3</w:t>
            </w:r>
          </w:p>
        </w:tc>
        <w:tc>
          <w:tcPr>
            <w:tcW w:w="563" w:type="dxa"/>
            <w:gridSpan w:val="2"/>
            <w:tcBorders>
              <w:top w:val="single" w:color="auto" w:sz="4" w:space="0"/>
              <w:left w:val="nil"/>
              <w:bottom w:val="single" w:color="auto" w:sz="4" w:space="0"/>
              <w:right w:val="single" w:color="auto" w:sz="4" w:space="0"/>
            </w:tcBorders>
            <w:vAlign w:val="center"/>
          </w:tcPr>
          <w:p w14:paraId="33174A05">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3</w:t>
            </w:r>
          </w:p>
        </w:tc>
        <w:tc>
          <w:tcPr>
            <w:tcW w:w="1413" w:type="dxa"/>
            <w:gridSpan w:val="2"/>
            <w:tcBorders>
              <w:top w:val="single" w:color="auto" w:sz="4" w:space="0"/>
              <w:left w:val="nil"/>
              <w:bottom w:val="single" w:color="auto" w:sz="4" w:space="0"/>
              <w:right w:val="single" w:color="auto" w:sz="4" w:space="0"/>
            </w:tcBorders>
            <w:vAlign w:val="center"/>
          </w:tcPr>
          <w:p w14:paraId="5E07921D">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lang w:val="en-US" w:eastAsia="zh-CN"/>
              </w:rPr>
              <w:t>无</w:t>
            </w:r>
          </w:p>
        </w:tc>
      </w:tr>
      <w:tr w14:paraId="459088C9">
        <w:tblPrEx>
          <w:tblCellMar>
            <w:top w:w="0" w:type="dxa"/>
            <w:left w:w="108" w:type="dxa"/>
            <w:bottom w:w="0" w:type="dxa"/>
            <w:right w:w="108" w:type="dxa"/>
          </w:tblCellMar>
        </w:tblPrEx>
        <w:trPr>
          <w:trHeight w:val="56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768FF2E">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1A4A5D6D">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7689E034">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009CA8A2">
            <w:pPr>
              <w:widowControl/>
              <w:spacing w:line="240" w:lineRule="exact"/>
              <w:jc w:val="left"/>
              <w:rPr>
                <w:rFonts w:hint="eastAsia" w:ascii="仿宋_GB2312" w:hAnsi="宋体" w:eastAsia="仿宋_GB2312" w:cs="宋体"/>
                <w:kern w:val="0"/>
                <w:sz w:val="16"/>
                <w:szCs w:val="16"/>
              </w:rPr>
            </w:pPr>
            <w:r>
              <w:rPr>
                <w:rFonts w:hint="eastAsia" w:ascii="仿宋_GB2312" w:hAnsi="宋体" w:eastAsia="仿宋_GB2312" w:cs="宋体"/>
                <w:kern w:val="0"/>
                <w:sz w:val="16"/>
                <w:szCs w:val="16"/>
              </w:rPr>
              <w:t>指标7：《会计信息系统应用》在线实训课程</w:t>
            </w:r>
          </w:p>
        </w:tc>
        <w:tc>
          <w:tcPr>
            <w:tcW w:w="849" w:type="dxa"/>
            <w:tcBorders>
              <w:top w:val="single" w:color="auto" w:sz="4" w:space="0"/>
              <w:left w:val="nil"/>
              <w:bottom w:val="single" w:color="auto" w:sz="4" w:space="0"/>
              <w:right w:val="single" w:color="auto" w:sz="4" w:space="0"/>
            </w:tcBorders>
            <w:shd w:val="clear" w:color="auto" w:fill="auto"/>
            <w:vAlign w:val="center"/>
          </w:tcPr>
          <w:p w14:paraId="6B5C7327">
            <w:pPr>
              <w:widowControl/>
              <w:spacing w:line="240" w:lineRule="exact"/>
              <w:jc w:val="center"/>
              <w:rPr>
                <w:rFonts w:hint="eastAsia" w:ascii="仿宋_GB2312" w:hAnsi="宋体" w:eastAsia="仿宋_GB2312" w:cs="宋体"/>
                <w:kern w:val="0"/>
                <w:sz w:val="16"/>
                <w:szCs w:val="16"/>
                <w:lang w:val="en-US" w:eastAsia="zh-CN" w:bidi="ar-SA"/>
              </w:rPr>
            </w:pPr>
            <w:r>
              <w:rPr>
                <w:rFonts w:hint="eastAsia" w:ascii="仿宋_GB2312" w:hAnsi="宋体" w:eastAsia="仿宋_GB2312" w:cs="宋体"/>
                <w:kern w:val="0"/>
                <w:sz w:val="16"/>
                <w:szCs w:val="16"/>
                <w:lang w:val="en-US" w:eastAsia="zh-CN"/>
              </w:rPr>
              <w:t>=</w:t>
            </w:r>
            <w:r>
              <w:rPr>
                <w:rFonts w:hint="eastAsia" w:ascii="仿宋_GB2312" w:hAnsi="宋体" w:eastAsia="仿宋_GB2312" w:cs="宋体"/>
                <w:kern w:val="0"/>
                <w:sz w:val="16"/>
                <w:szCs w:val="16"/>
              </w:rPr>
              <w:t>1</w:t>
            </w:r>
            <w:r>
              <w:rPr>
                <w:rFonts w:hint="eastAsia" w:ascii="仿宋_GB2312" w:hAnsi="宋体" w:eastAsia="仿宋_GB2312" w:cs="宋体"/>
                <w:kern w:val="0"/>
                <w:sz w:val="16"/>
                <w:szCs w:val="16"/>
                <w:lang w:val="en-US" w:eastAsia="zh-CN"/>
              </w:rPr>
              <w:t>门</w:t>
            </w:r>
          </w:p>
        </w:tc>
        <w:tc>
          <w:tcPr>
            <w:tcW w:w="848" w:type="dxa"/>
            <w:tcBorders>
              <w:top w:val="single" w:color="auto" w:sz="4" w:space="0"/>
              <w:left w:val="nil"/>
              <w:bottom w:val="single" w:color="auto" w:sz="4" w:space="0"/>
              <w:right w:val="single" w:color="auto" w:sz="4" w:space="0"/>
            </w:tcBorders>
            <w:shd w:val="clear" w:color="auto" w:fill="auto"/>
            <w:vAlign w:val="center"/>
          </w:tcPr>
          <w:p w14:paraId="0D776F24">
            <w:pPr>
              <w:widowControl/>
              <w:spacing w:line="240" w:lineRule="exact"/>
              <w:jc w:val="center"/>
              <w:rPr>
                <w:rFonts w:hint="eastAsia" w:ascii="仿宋_GB2312" w:hAnsi="宋体" w:eastAsia="仿宋_GB2312" w:cs="宋体"/>
                <w:kern w:val="0"/>
                <w:sz w:val="16"/>
                <w:szCs w:val="16"/>
                <w:lang w:val="en-US" w:eastAsia="zh-CN" w:bidi="ar-SA"/>
              </w:rPr>
            </w:pPr>
            <w:r>
              <w:rPr>
                <w:rFonts w:hint="eastAsia" w:ascii="仿宋_GB2312" w:hAnsi="宋体" w:eastAsia="仿宋_GB2312" w:cs="宋体"/>
                <w:kern w:val="0"/>
                <w:sz w:val="16"/>
                <w:szCs w:val="16"/>
              </w:rPr>
              <w:t>1</w:t>
            </w:r>
            <w:r>
              <w:rPr>
                <w:rFonts w:hint="eastAsia" w:ascii="仿宋_GB2312" w:hAnsi="宋体" w:eastAsia="仿宋_GB2312" w:cs="宋体"/>
                <w:kern w:val="0"/>
                <w:sz w:val="16"/>
                <w:szCs w:val="16"/>
                <w:lang w:val="en-US" w:eastAsia="zh-CN"/>
              </w:rPr>
              <w:t>门</w:t>
            </w:r>
          </w:p>
        </w:tc>
        <w:tc>
          <w:tcPr>
            <w:tcW w:w="563" w:type="dxa"/>
            <w:gridSpan w:val="2"/>
            <w:tcBorders>
              <w:top w:val="single" w:color="auto" w:sz="4" w:space="0"/>
              <w:left w:val="nil"/>
              <w:bottom w:val="single" w:color="auto" w:sz="4" w:space="0"/>
              <w:right w:val="single" w:color="auto" w:sz="4" w:space="0"/>
            </w:tcBorders>
            <w:vAlign w:val="center"/>
          </w:tcPr>
          <w:p w14:paraId="57A84754">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3</w:t>
            </w:r>
          </w:p>
        </w:tc>
        <w:tc>
          <w:tcPr>
            <w:tcW w:w="563" w:type="dxa"/>
            <w:gridSpan w:val="2"/>
            <w:tcBorders>
              <w:top w:val="single" w:color="auto" w:sz="4" w:space="0"/>
              <w:left w:val="nil"/>
              <w:bottom w:val="single" w:color="auto" w:sz="4" w:space="0"/>
              <w:right w:val="single" w:color="auto" w:sz="4" w:space="0"/>
            </w:tcBorders>
            <w:vAlign w:val="center"/>
          </w:tcPr>
          <w:p w14:paraId="13DDFF53">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3</w:t>
            </w:r>
          </w:p>
        </w:tc>
        <w:tc>
          <w:tcPr>
            <w:tcW w:w="1413" w:type="dxa"/>
            <w:gridSpan w:val="2"/>
            <w:tcBorders>
              <w:top w:val="single" w:color="auto" w:sz="4" w:space="0"/>
              <w:left w:val="nil"/>
              <w:bottom w:val="single" w:color="auto" w:sz="4" w:space="0"/>
              <w:right w:val="single" w:color="auto" w:sz="4" w:space="0"/>
            </w:tcBorders>
            <w:vAlign w:val="center"/>
          </w:tcPr>
          <w:p w14:paraId="30A13E57">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lang w:val="en-US" w:eastAsia="zh-CN"/>
              </w:rPr>
              <w:t>无</w:t>
            </w:r>
          </w:p>
        </w:tc>
      </w:tr>
      <w:tr w14:paraId="76A3DCB6">
        <w:tblPrEx>
          <w:tblCellMar>
            <w:top w:w="0" w:type="dxa"/>
            <w:left w:w="108" w:type="dxa"/>
            <w:bottom w:w="0" w:type="dxa"/>
            <w:right w:w="108" w:type="dxa"/>
          </w:tblCellMar>
        </w:tblPrEx>
        <w:trPr>
          <w:trHeight w:val="51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7CA3112">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3353B32E">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2A05A4C2">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42748FFC">
            <w:pPr>
              <w:widowControl/>
              <w:spacing w:line="240" w:lineRule="exact"/>
              <w:jc w:val="left"/>
              <w:rPr>
                <w:rFonts w:hint="eastAsia" w:ascii="仿宋_GB2312" w:hAnsi="宋体" w:eastAsia="仿宋_GB2312" w:cs="宋体"/>
                <w:kern w:val="0"/>
                <w:sz w:val="16"/>
                <w:szCs w:val="16"/>
              </w:rPr>
            </w:pPr>
            <w:r>
              <w:rPr>
                <w:rFonts w:hint="eastAsia" w:ascii="仿宋_GB2312" w:hAnsi="宋体" w:eastAsia="仿宋_GB2312" w:cs="宋体"/>
                <w:kern w:val="0"/>
                <w:sz w:val="16"/>
                <w:szCs w:val="16"/>
              </w:rPr>
              <w:t>指标8：会计综合实训与技能竞赛系统</w:t>
            </w:r>
          </w:p>
        </w:tc>
        <w:tc>
          <w:tcPr>
            <w:tcW w:w="849" w:type="dxa"/>
            <w:tcBorders>
              <w:top w:val="single" w:color="auto" w:sz="4" w:space="0"/>
              <w:left w:val="nil"/>
              <w:bottom w:val="single" w:color="auto" w:sz="4" w:space="0"/>
              <w:right w:val="single" w:color="auto" w:sz="4" w:space="0"/>
            </w:tcBorders>
            <w:shd w:val="clear" w:color="auto" w:fill="auto"/>
            <w:vAlign w:val="center"/>
          </w:tcPr>
          <w:p w14:paraId="511A5885">
            <w:pPr>
              <w:widowControl/>
              <w:spacing w:line="240" w:lineRule="exact"/>
              <w:jc w:val="center"/>
              <w:rPr>
                <w:rFonts w:hint="eastAsia" w:ascii="仿宋_GB2312" w:hAnsi="宋体" w:eastAsia="仿宋_GB2312" w:cs="宋体"/>
                <w:kern w:val="0"/>
                <w:sz w:val="16"/>
                <w:szCs w:val="16"/>
                <w:lang w:val="en-US" w:eastAsia="zh-CN" w:bidi="ar-SA"/>
              </w:rPr>
            </w:pPr>
            <w:r>
              <w:rPr>
                <w:rFonts w:hint="eastAsia" w:ascii="仿宋_GB2312" w:hAnsi="宋体" w:eastAsia="仿宋_GB2312" w:cs="宋体"/>
                <w:kern w:val="0"/>
                <w:sz w:val="16"/>
                <w:szCs w:val="16"/>
                <w:lang w:val="en-US" w:eastAsia="zh-CN"/>
              </w:rPr>
              <w:t>=</w:t>
            </w:r>
            <w:r>
              <w:rPr>
                <w:rFonts w:hint="eastAsia" w:ascii="仿宋_GB2312" w:hAnsi="宋体" w:eastAsia="仿宋_GB2312" w:cs="宋体"/>
                <w:kern w:val="0"/>
                <w:sz w:val="16"/>
                <w:szCs w:val="16"/>
              </w:rPr>
              <w:t>1</w:t>
            </w:r>
            <w:r>
              <w:rPr>
                <w:rFonts w:hint="eastAsia" w:ascii="仿宋_GB2312" w:hAnsi="宋体" w:eastAsia="仿宋_GB2312" w:cs="宋体"/>
                <w:kern w:val="0"/>
                <w:sz w:val="16"/>
                <w:szCs w:val="16"/>
                <w:lang w:val="en-US" w:eastAsia="zh-CN"/>
              </w:rPr>
              <w:t>套</w:t>
            </w:r>
          </w:p>
        </w:tc>
        <w:tc>
          <w:tcPr>
            <w:tcW w:w="848" w:type="dxa"/>
            <w:tcBorders>
              <w:top w:val="single" w:color="auto" w:sz="4" w:space="0"/>
              <w:left w:val="nil"/>
              <w:bottom w:val="single" w:color="auto" w:sz="4" w:space="0"/>
              <w:right w:val="single" w:color="auto" w:sz="4" w:space="0"/>
            </w:tcBorders>
            <w:shd w:val="clear" w:color="auto" w:fill="auto"/>
            <w:vAlign w:val="center"/>
          </w:tcPr>
          <w:p w14:paraId="431CA7C7">
            <w:pPr>
              <w:widowControl/>
              <w:spacing w:line="240" w:lineRule="exact"/>
              <w:jc w:val="center"/>
              <w:rPr>
                <w:rFonts w:hint="eastAsia" w:ascii="仿宋_GB2312" w:hAnsi="宋体" w:eastAsia="仿宋_GB2312" w:cs="宋体"/>
                <w:kern w:val="0"/>
                <w:sz w:val="16"/>
                <w:szCs w:val="16"/>
                <w:lang w:val="en-US" w:eastAsia="zh-CN" w:bidi="ar-SA"/>
              </w:rPr>
            </w:pPr>
            <w:r>
              <w:rPr>
                <w:rFonts w:hint="eastAsia" w:ascii="仿宋_GB2312" w:hAnsi="宋体" w:eastAsia="仿宋_GB2312" w:cs="宋体"/>
                <w:kern w:val="0"/>
                <w:sz w:val="16"/>
                <w:szCs w:val="16"/>
              </w:rPr>
              <w:t>1</w:t>
            </w:r>
            <w:r>
              <w:rPr>
                <w:rFonts w:hint="eastAsia" w:ascii="仿宋_GB2312" w:hAnsi="宋体" w:eastAsia="仿宋_GB2312" w:cs="宋体"/>
                <w:kern w:val="0"/>
                <w:sz w:val="16"/>
                <w:szCs w:val="16"/>
                <w:lang w:val="en-US" w:eastAsia="zh-CN"/>
              </w:rPr>
              <w:t>套</w:t>
            </w:r>
          </w:p>
        </w:tc>
        <w:tc>
          <w:tcPr>
            <w:tcW w:w="563" w:type="dxa"/>
            <w:gridSpan w:val="2"/>
            <w:tcBorders>
              <w:top w:val="single" w:color="auto" w:sz="4" w:space="0"/>
              <w:left w:val="nil"/>
              <w:bottom w:val="single" w:color="auto" w:sz="4" w:space="0"/>
              <w:right w:val="single" w:color="auto" w:sz="4" w:space="0"/>
            </w:tcBorders>
            <w:vAlign w:val="center"/>
          </w:tcPr>
          <w:p w14:paraId="2814ADE6">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5</w:t>
            </w:r>
          </w:p>
        </w:tc>
        <w:tc>
          <w:tcPr>
            <w:tcW w:w="563" w:type="dxa"/>
            <w:gridSpan w:val="2"/>
            <w:tcBorders>
              <w:top w:val="single" w:color="auto" w:sz="4" w:space="0"/>
              <w:left w:val="nil"/>
              <w:bottom w:val="single" w:color="auto" w:sz="4" w:space="0"/>
              <w:right w:val="single" w:color="auto" w:sz="4" w:space="0"/>
            </w:tcBorders>
            <w:vAlign w:val="center"/>
          </w:tcPr>
          <w:p w14:paraId="75467979">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5</w:t>
            </w:r>
          </w:p>
        </w:tc>
        <w:tc>
          <w:tcPr>
            <w:tcW w:w="1413" w:type="dxa"/>
            <w:gridSpan w:val="2"/>
            <w:tcBorders>
              <w:top w:val="single" w:color="auto" w:sz="4" w:space="0"/>
              <w:left w:val="nil"/>
              <w:bottom w:val="single" w:color="auto" w:sz="4" w:space="0"/>
              <w:right w:val="single" w:color="auto" w:sz="4" w:space="0"/>
            </w:tcBorders>
            <w:vAlign w:val="center"/>
          </w:tcPr>
          <w:p w14:paraId="3C94E9FF">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lang w:val="en-US" w:eastAsia="zh-CN"/>
              </w:rPr>
              <w:t>无</w:t>
            </w:r>
          </w:p>
        </w:tc>
      </w:tr>
      <w:tr w14:paraId="28E911FC">
        <w:tblPrEx>
          <w:tblCellMar>
            <w:top w:w="0" w:type="dxa"/>
            <w:left w:w="108" w:type="dxa"/>
            <w:bottom w:w="0" w:type="dxa"/>
            <w:right w:w="108" w:type="dxa"/>
          </w:tblCellMar>
        </w:tblPrEx>
        <w:trPr>
          <w:trHeight w:val="50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0E393A4">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0E656A8D">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2806DC94">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6C697B55">
            <w:pPr>
              <w:widowControl/>
              <w:spacing w:line="240" w:lineRule="exact"/>
              <w:jc w:val="left"/>
              <w:rPr>
                <w:rFonts w:hint="eastAsia" w:ascii="仿宋_GB2312" w:hAnsi="宋体" w:eastAsia="仿宋_GB2312" w:cs="宋体"/>
                <w:kern w:val="0"/>
                <w:sz w:val="16"/>
                <w:szCs w:val="16"/>
              </w:rPr>
            </w:pPr>
            <w:r>
              <w:rPr>
                <w:rFonts w:hint="eastAsia" w:ascii="仿宋_GB2312" w:hAnsi="宋体" w:eastAsia="仿宋_GB2312" w:cs="宋体"/>
                <w:kern w:val="0"/>
                <w:sz w:val="16"/>
                <w:szCs w:val="16"/>
              </w:rPr>
              <w:t>指标9：数智企业经营管理沙盘平台</w:t>
            </w:r>
          </w:p>
        </w:tc>
        <w:tc>
          <w:tcPr>
            <w:tcW w:w="849" w:type="dxa"/>
            <w:tcBorders>
              <w:top w:val="single" w:color="auto" w:sz="4" w:space="0"/>
              <w:left w:val="nil"/>
              <w:bottom w:val="single" w:color="auto" w:sz="4" w:space="0"/>
              <w:right w:val="single" w:color="auto" w:sz="4" w:space="0"/>
            </w:tcBorders>
            <w:shd w:val="clear" w:color="auto" w:fill="auto"/>
            <w:vAlign w:val="center"/>
          </w:tcPr>
          <w:p w14:paraId="39865097">
            <w:pPr>
              <w:widowControl/>
              <w:spacing w:line="240" w:lineRule="exact"/>
              <w:jc w:val="center"/>
              <w:rPr>
                <w:rFonts w:hint="eastAsia" w:ascii="仿宋_GB2312" w:hAnsi="宋体" w:eastAsia="仿宋_GB2312" w:cs="宋体"/>
                <w:kern w:val="0"/>
                <w:sz w:val="16"/>
                <w:szCs w:val="16"/>
                <w:lang w:val="en-US" w:eastAsia="zh-CN" w:bidi="ar-SA"/>
              </w:rPr>
            </w:pPr>
            <w:r>
              <w:rPr>
                <w:rFonts w:hint="eastAsia" w:ascii="仿宋_GB2312" w:hAnsi="宋体" w:eastAsia="仿宋_GB2312" w:cs="宋体"/>
                <w:kern w:val="0"/>
                <w:sz w:val="16"/>
                <w:szCs w:val="16"/>
                <w:lang w:val="en-US" w:eastAsia="zh-CN"/>
              </w:rPr>
              <w:t>=</w:t>
            </w:r>
            <w:r>
              <w:rPr>
                <w:rFonts w:hint="eastAsia" w:ascii="仿宋_GB2312" w:hAnsi="宋体" w:eastAsia="仿宋_GB2312" w:cs="宋体"/>
                <w:kern w:val="0"/>
                <w:sz w:val="16"/>
                <w:szCs w:val="16"/>
              </w:rPr>
              <w:t>1</w:t>
            </w:r>
            <w:r>
              <w:rPr>
                <w:rFonts w:hint="eastAsia" w:ascii="仿宋_GB2312" w:hAnsi="宋体" w:eastAsia="仿宋_GB2312" w:cs="宋体"/>
                <w:kern w:val="0"/>
                <w:sz w:val="16"/>
                <w:szCs w:val="16"/>
                <w:lang w:val="en-US" w:eastAsia="zh-CN"/>
              </w:rPr>
              <w:t>套</w:t>
            </w:r>
          </w:p>
        </w:tc>
        <w:tc>
          <w:tcPr>
            <w:tcW w:w="848" w:type="dxa"/>
            <w:tcBorders>
              <w:top w:val="single" w:color="auto" w:sz="4" w:space="0"/>
              <w:left w:val="nil"/>
              <w:bottom w:val="single" w:color="auto" w:sz="4" w:space="0"/>
              <w:right w:val="single" w:color="auto" w:sz="4" w:space="0"/>
            </w:tcBorders>
            <w:shd w:val="clear" w:color="auto" w:fill="auto"/>
            <w:vAlign w:val="center"/>
          </w:tcPr>
          <w:p w14:paraId="4B8B6DE4">
            <w:pPr>
              <w:widowControl/>
              <w:spacing w:line="240" w:lineRule="exact"/>
              <w:jc w:val="center"/>
              <w:rPr>
                <w:rFonts w:hint="eastAsia" w:ascii="仿宋_GB2312" w:hAnsi="宋体" w:eastAsia="仿宋_GB2312" w:cs="宋体"/>
                <w:kern w:val="0"/>
                <w:sz w:val="16"/>
                <w:szCs w:val="16"/>
                <w:lang w:val="en-US" w:eastAsia="zh-CN" w:bidi="ar-SA"/>
              </w:rPr>
            </w:pPr>
            <w:r>
              <w:rPr>
                <w:rFonts w:hint="eastAsia" w:ascii="仿宋_GB2312" w:hAnsi="宋体" w:eastAsia="仿宋_GB2312" w:cs="宋体"/>
                <w:kern w:val="0"/>
                <w:sz w:val="16"/>
                <w:szCs w:val="16"/>
              </w:rPr>
              <w:t>1</w:t>
            </w:r>
            <w:r>
              <w:rPr>
                <w:rFonts w:hint="eastAsia" w:ascii="仿宋_GB2312" w:hAnsi="宋体" w:eastAsia="仿宋_GB2312" w:cs="宋体"/>
                <w:kern w:val="0"/>
                <w:sz w:val="16"/>
                <w:szCs w:val="16"/>
                <w:lang w:val="en-US" w:eastAsia="zh-CN"/>
              </w:rPr>
              <w:t>套</w:t>
            </w:r>
          </w:p>
        </w:tc>
        <w:tc>
          <w:tcPr>
            <w:tcW w:w="563" w:type="dxa"/>
            <w:gridSpan w:val="2"/>
            <w:tcBorders>
              <w:top w:val="single" w:color="auto" w:sz="4" w:space="0"/>
              <w:left w:val="nil"/>
              <w:bottom w:val="single" w:color="auto" w:sz="4" w:space="0"/>
              <w:right w:val="single" w:color="auto" w:sz="4" w:space="0"/>
            </w:tcBorders>
            <w:vAlign w:val="center"/>
          </w:tcPr>
          <w:p w14:paraId="3ABB3D63">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5</w:t>
            </w:r>
          </w:p>
        </w:tc>
        <w:tc>
          <w:tcPr>
            <w:tcW w:w="563" w:type="dxa"/>
            <w:gridSpan w:val="2"/>
            <w:tcBorders>
              <w:top w:val="single" w:color="auto" w:sz="4" w:space="0"/>
              <w:left w:val="nil"/>
              <w:bottom w:val="single" w:color="auto" w:sz="4" w:space="0"/>
              <w:right w:val="single" w:color="auto" w:sz="4" w:space="0"/>
            </w:tcBorders>
            <w:vAlign w:val="center"/>
          </w:tcPr>
          <w:p w14:paraId="0CE455DE">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5</w:t>
            </w:r>
          </w:p>
        </w:tc>
        <w:tc>
          <w:tcPr>
            <w:tcW w:w="1413" w:type="dxa"/>
            <w:gridSpan w:val="2"/>
            <w:tcBorders>
              <w:top w:val="single" w:color="auto" w:sz="4" w:space="0"/>
              <w:left w:val="nil"/>
              <w:bottom w:val="single" w:color="auto" w:sz="4" w:space="0"/>
              <w:right w:val="single" w:color="auto" w:sz="4" w:space="0"/>
            </w:tcBorders>
            <w:vAlign w:val="center"/>
          </w:tcPr>
          <w:p w14:paraId="4510BFDC">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lang w:val="en-US" w:eastAsia="zh-CN"/>
              </w:rPr>
              <w:t>无</w:t>
            </w:r>
          </w:p>
        </w:tc>
      </w:tr>
      <w:tr w14:paraId="68B188BE">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1FE8240">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5E26B264">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2B3BF015">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56F0603C">
            <w:pPr>
              <w:widowControl/>
              <w:spacing w:line="240" w:lineRule="exact"/>
              <w:jc w:val="left"/>
              <w:rPr>
                <w:rFonts w:hint="eastAsia" w:ascii="仿宋_GB2312" w:hAnsi="宋体" w:eastAsia="仿宋_GB2312" w:cs="宋体"/>
                <w:kern w:val="0"/>
                <w:sz w:val="16"/>
                <w:szCs w:val="16"/>
              </w:rPr>
            </w:pPr>
            <w:r>
              <w:rPr>
                <w:rFonts w:hint="eastAsia" w:ascii="仿宋_GB2312" w:hAnsi="宋体" w:eastAsia="仿宋_GB2312" w:cs="宋体"/>
                <w:kern w:val="0"/>
                <w:sz w:val="16"/>
                <w:szCs w:val="16"/>
              </w:rPr>
              <w:t>指标10：服务器</w:t>
            </w:r>
          </w:p>
        </w:tc>
        <w:tc>
          <w:tcPr>
            <w:tcW w:w="849" w:type="dxa"/>
            <w:tcBorders>
              <w:top w:val="single" w:color="auto" w:sz="4" w:space="0"/>
              <w:left w:val="nil"/>
              <w:bottom w:val="single" w:color="auto" w:sz="4" w:space="0"/>
              <w:right w:val="single" w:color="auto" w:sz="4" w:space="0"/>
            </w:tcBorders>
            <w:vAlign w:val="center"/>
          </w:tcPr>
          <w:p w14:paraId="5820910E">
            <w:pPr>
              <w:widowControl/>
              <w:spacing w:line="240" w:lineRule="exact"/>
              <w:jc w:val="center"/>
              <w:rPr>
                <w:rFonts w:hint="eastAsia"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w:t>
            </w:r>
            <w:r>
              <w:rPr>
                <w:rFonts w:hint="eastAsia" w:ascii="仿宋_GB2312" w:hAnsi="宋体" w:eastAsia="仿宋_GB2312" w:cs="宋体"/>
                <w:kern w:val="0"/>
                <w:sz w:val="16"/>
                <w:szCs w:val="16"/>
              </w:rPr>
              <w:t>2</w:t>
            </w:r>
            <w:r>
              <w:rPr>
                <w:rFonts w:hint="eastAsia" w:ascii="仿宋_GB2312" w:hAnsi="宋体" w:eastAsia="仿宋_GB2312" w:cs="宋体"/>
                <w:kern w:val="0"/>
                <w:sz w:val="16"/>
                <w:szCs w:val="16"/>
                <w:lang w:val="en-US" w:eastAsia="zh-CN"/>
              </w:rPr>
              <w:t>台</w:t>
            </w:r>
          </w:p>
        </w:tc>
        <w:tc>
          <w:tcPr>
            <w:tcW w:w="848" w:type="dxa"/>
            <w:tcBorders>
              <w:top w:val="single" w:color="auto" w:sz="4" w:space="0"/>
              <w:left w:val="nil"/>
              <w:bottom w:val="single" w:color="auto" w:sz="4" w:space="0"/>
              <w:right w:val="single" w:color="auto" w:sz="4" w:space="0"/>
            </w:tcBorders>
            <w:vAlign w:val="center"/>
          </w:tcPr>
          <w:p w14:paraId="50B223F1">
            <w:pPr>
              <w:widowControl/>
              <w:spacing w:line="240" w:lineRule="exact"/>
              <w:jc w:val="center"/>
              <w:rPr>
                <w:rFonts w:hint="eastAsia" w:ascii="仿宋_GB2312" w:hAnsi="宋体" w:eastAsia="仿宋_GB2312" w:cs="宋体"/>
                <w:kern w:val="0"/>
                <w:sz w:val="16"/>
                <w:szCs w:val="16"/>
                <w:lang w:val="en-US" w:eastAsia="zh-CN"/>
              </w:rPr>
            </w:pPr>
            <w:r>
              <w:rPr>
                <w:rFonts w:hint="eastAsia" w:ascii="仿宋_GB2312" w:hAnsi="宋体" w:eastAsia="仿宋_GB2312" w:cs="宋体"/>
                <w:kern w:val="0"/>
                <w:sz w:val="16"/>
                <w:szCs w:val="16"/>
              </w:rPr>
              <w:t>2</w:t>
            </w:r>
            <w:r>
              <w:rPr>
                <w:rFonts w:hint="eastAsia" w:ascii="仿宋_GB2312" w:hAnsi="宋体" w:eastAsia="仿宋_GB2312" w:cs="宋体"/>
                <w:kern w:val="0"/>
                <w:sz w:val="16"/>
                <w:szCs w:val="16"/>
                <w:lang w:val="en-US" w:eastAsia="zh-CN"/>
              </w:rPr>
              <w:t>台</w:t>
            </w:r>
          </w:p>
        </w:tc>
        <w:tc>
          <w:tcPr>
            <w:tcW w:w="563" w:type="dxa"/>
            <w:gridSpan w:val="2"/>
            <w:tcBorders>
              <w:top w:val="single" w:color="auto" w:sz="4" w:space="0"/>
              <w:left w:val="nil"/>
              <w:bottom w:val="single" w:color="auto" w:sz="4" w:space="0"/>
              <w:right w:val="single" w:color="auto" w:sz="4" w:space="0"/>
            </w:tcBorders>
            <w:vAlign w:val="center"/>
          </w:tcPr>
          <w:p w14:paraId="3E269394">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4</w:t>
            </w:r>
          </w:p>
        </w:tc>
        <w:tc>
          <w:tcPr>
            <w:tcW w:w="563" w:type="dxa"/>
            <w:gridSpan w:val="2"/>
            <w:tcBorders>
              <w:top w:val="single" w:color="auto" w:sz="4" w:space="0"/>
              <w:left w:val="nil"/>
              <w:bottom w:val="single" w:color="auto" w:sz="4" w:space="0"/>
              <w:right w:val="single" w:color="auto" w:sz="4" w:space="0"/>
            </w:tcBorders>
            <w:vAlign w:val="center"/>
          </w:tcPr>
          <w:p w14:paraId="7CD50A08">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4</w:t>
            </w:r>
          </w:p>
        </w:tc>
        <w:tc>
          <w:tcPr>
            <w:tcW w:w="1413" w:type="dxa"/>
            <w:gridSpan w:val="2"/>
            <w:tcBorders>
              <w:top w:val="single" w:color="auto" w:sz="4" w:space="0"/>
              <w:left w:val="nil"/>
              <w:bottom w:val="single" w:color="auto" w:sz="4" w:space="0"/>
              <w:right w:val="single" w:color="auto" w:sz="4" w:space="0"/>
            </w:tcBorders>
            <w:vAlign w:val="center"/>
          </w:tcPr>
          <w:p w14:paraId="017272F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16"/>
                <w:szCs w:val="16"/>
                <w:lang w:val="en-US" w:eastAsia="zh-CN"/>
              </w:rPr>
              <w:t>无</w:t>
            </w:r>
          </w:p>
        </w:tc>
      </w:tr>
      <w:tr w14:paraId="09818F35">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02968C8">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4EC3F479">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14:paraId="60F0392F">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1410E05D">
            <w:pPr>
              <w:widowControl/>
              <w:spacing w:line="240" w:lineRule="exact"/>
              <w:jc w:val="left"/>
              <w:rPr>
                <w:rFonts w:hint="eastAsia" w:ascii="仿宋_GB2312" w:hAnsi="宋体" w:eastAsia="仿宋_GB2312" w:cs="宋体"/>
                <w:kern w:val="0"/>
                <w:sz w:val="16"/>
                <w:szCs w:val="16"/>
              </w:rPr>
            </w:pPr>
            <w:r>
              <w:rPr>
                <w:rFonts w:hint="eastAsia" w:ascii="仿宋_GB2312" w:hAnsi="宋体" w:eastAsia="仿宋_GB2312" w:cs="宋体"/>
                <w:kern w:val="0"/>
                <w:sz w:val="16"/>
                <w:szCs w:val="16"/>
              </w:rPr>
              <w:t>指标11：学生培养</w:t>
            </w:r>
          </w:p>
        </w:tc>
        <w:tc>
          <w:tcPr>
            <w:tcW w:w="849" w:type="dxa"/>
            <w:tcBorders>
              <w:top w:val="single" w:color="auto" w:sz="4" w:space="0"/>
              <w:left w:val="nil"/>
              <w:bottom w:val="single" w:color="auto" w:sz="4" w:space="0"/>
              <w:right w:val="single" w:color="auto" w:sz="4" w:space="0"/>
            </w:tcBorders>
            <w:vAlign w:val="center"/>
          </w:tcPr>
          <w:p w14:paraId="72DA945E">
            <w:pPr>
              <w:widowControl/>
              <w:spacing w:line="240" w:lineRule="exact"/>
              <w:jc w:val="center"/>
              <w:rPr>
                <w:rFonts w:hint="eastAsia" w:ascii="仿宋_GB2312" w:hAnsi="宋体" w:eastAsia="仿宋_GB2312" w:cs="宋体"/>
                <w:kern w:val="0"/>
                <w:sz w:val="16"/>
                <w:szCs w:val="16"/>
                <w:lang w:val="en-US" w:eastAsia="zh-CN"/>
              </w:rPr>
            </w:pPr>
            <w:r>
              <w:rPr>
                <w:rFonts w:hint="eastAsia" w:ascii="仿宋_GB2312" w:hAnsi="宋体" w:eastAsia="仿宋_GB2312" w:cs="宋体"/>
                <w:kern w:val="0"/>
                <w:sz w:val="16"/>
                <w:szCs w:val="16"/>
              </w:rPr>
              <w:t>≥60</w:t>
            </w:r>
            <w:r>
              <w:rPr>
                <w:rFonts w:hint="eastAsia" w:ascii="仿宋_GB2312" w:hAnsi="宋体" w:eastAsia="仿宋_GB2312" w:cs="宋体"/>
                <w:kern w:val="0"/>
                <w:sz w:val="16"/>
                <w:szCs w:val="16"/>
                <w:lang w:val="en-US" w:eastAsia="zh-CN"/>
              </w:rPr>
              <w:t>人</w:t>
            </w:r>
          </w:p>
        </w:tc>
        <w:tc>
          <w:tcPr>
            <w:tcW w:w="848" w:type="dxa"/>
            <w:tcBorders>
              <w:top w:val="single" w:color="auto" w:sz="4" w:space="0"/>
              <w:left w:val="nil"/>
              <w:bottom w:val="single" w:color="auto" w:sz="4" w:space="0"/>
              <w:right w:val="single" w:color="auto" w:sz="4" w:space="0"/>
            </w:tcBorders>
            <w:vAlign w:val="center"/>
          </w:tcPr>
          <w:p w14:paraId="3D74A4A5">
            <w:pPr>
              <w:widowControl/>
              <w:spacing w:line="240" w:lineRule="exact"/>
              <w:jc w:val="center"/>
              <w:rPr>
                <w:rFonts w:hint="eastAsia" w:ascii="仿宋_GB2312" w:hAnsi="宋体" w:eastAsia="仿宋_GB2312" w:cs="宋体"/>
                <w:kern w:val="0"/>
                <w:sz w:val="16"/>
                <w:szCs w:val="16"/>
                <w:lang w:val="en-US" w:eastAsia="zh-CN"/>
              </w:rPr>
            </w:pPr>
            <w:r>
              <w:rPr>
                <w:rFonts w:hint="eastAsia" w:ascii="仿宋_GB2312" w:hAnsi="宋体" w:eastAsia="仿宋_GB2312" w:cs="宋体"/>
                <w:kern w:val="0"/>
                <w:sz w:val="16"/>
                <w:szCs w:val="16"/>
              </w:rPr>
              <w:t>60</w:t>
            </w:r>
            <w:r>
              <w:rPr>
                <w:rFonts w:hint="eastAsia" w:ascii="仿宋_GB2312" w:hAnsi="宋体" w:eastAsia="仿宋_GB2312" w:cs="宋体"/>
                <w:kern w:val="0"/>
                <w:sz w:val="16"/>
                <w:szCs w:val="16"/>
                <w:lang w:val="en-US" w:eastAsia="zh-CN"/>
              </w:rPr>
              <w:t>人</w:t>
            </w:r>
          </w:p>
        </w:tc>
        <w:tc>
          <w:tcPr>
            <w:tcW w:w="563" w:type="dxa"/>
            <w:gridSpan w:val="2"/>
            <w:tcBorders>
              <w:top w:val="single" w:color="auto" w:sz="4" w:space="0"/>
              <w:left w:val="nil"/>
              <w:bottom w:val="single" w:color="auto" w:sz="4" w:space="0"/>
              <w:right w:val="single" w:color="auto" w:sz="4" w:space="0"/>
            </w:tcBorders>
            <w:vAlign w:val="center"/>
          </w:tcPr>
          <w:p w14:paraId="246457C0">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4</w:t>
            </w:r>
          </w:p>
        </w:tc>
        <w:tc>
          <w:tcPr>
            <w:tcW w:w="563" w:type="dxa"/>
            <w:gridSpan w:val="2"/>
            <w:tcBorders>
              <w:top w:val="single" w:color="auto" w:sz="4" w:space="0"/>
              <w:left w:val="nil"/>
              <w:bottom w:val="single" w:color="auto" w:sz="4" w:space="0"/>
              <w:right w:val="single" w:color="auto" w:sz="4" w:space="0"/>
            </w:tcBorders>
            <w:vAlign w:val="center"/>
          </w:tcPr>
          <w:p w14:paraId="1D352728">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4</w:t>
            </w:r>
          </w:p>
        </w:tc>
        <w:tc>
          <w:tcPr>
            <w:tcW w:w="1413" w:type="dxa"/>
            <w:gridSpan w:val="2"/>
            <w:tcBorders>
              <w:top w:val="single" w:color="auto" w:sz="4" w:space="0"/>
              <w:left w:val="nil"/>
              <w:bottom w:val="single" w:color="auto" w:sz="4" w:space="0"/>
              <w:right w:val="single" w:color="auto" w:sz="4" w:space="0"/>
            </w:tcBorders>
            <w:vAlign w:val="center"/>
          </w:tcPr>
          <w:p w14:paraId="7DF9516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16"/>
                <w:szCs w:val="16"/>
                <w:lang w:val="en-US" w:eastAsia="zh-CN"/>
              </w:rPr>
              <w:t>无</w:t>
            </w:r>
          </w:p>
        </w:tc>
      </w:tr>
      <w:tr w14:paraId="59D7FBBE">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2E6672C">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23E58BB6">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38FDE91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14:paraId="28EF887E">
            <w:pPr>
              <w:widowControl/>
              <w:spacing w:line="240" w:lineRule="exact"/>
              <w:jc w:val="left"/>
              <w:rPr>
                <w:rFonts w:hint="eastAsia" w:ascii="仿宋_GB2312" w:hAnsi="宋体" w:eastAsia="仿宋_GB2312" w:cs="宋体"/>
                <w:kern w:val="0"/>
                <w:sz w:val="16"/>
                <w:szCs w:val="16"/>
              </w:rPr>
            </w:pPr>
            <w:r>
              <w:rPr>
                <w:rFonts w:hint="eastAsia" w:ascii="仿宋_GB2312" w:hAnsi="宋体" w:eastAsia="仿宋_GB2312" w:cs="宋体"/>
                <w:kern w:val="0"/>
                <w:sz w:val="16"/>
                <w:szCs w:val="16"/>
              </w:rPr>
              <w:t>指标1：同类型技术对比率</w:t>
            </w:r>
          </w:p>
        </w:tc>
        <w:tc>
          <w:tcPr>
            <w:tcW w:w="849" w:type="dxa"/>
            <w:tcBorders>
              <w:top w:val="single" w:color="auto" w:sz="4" w:space="0"/>
              <w:left w:val="nil"/>
              <w:bottom w:val="single" w:color="auto" w:sz="4" w:space="0"/>
              <w:right w:val="single" w:color="auto" w:sz="4" w:space="0"/>
            </w:tcBorders>
            <w:vAlign w:val="center"/>
          </w:tcPr>
          <w:p w14:paraId="5661BD29">
            <w:pPr>
              <w:widowControl/>
              <w:spacing w:line="240" w:lineRule="exact"/>
              <w:jc w:val="center"/>
              <w:rPr>
                <w:rFonts w:hint="eastAsia"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≥95%</w:t>
            </w:r>
          </w:p>
        </w:tc>
        <w:tc>
          <w:tcPr>
            <w:tcW w:w="848" w:type="dxa"/>
            <w:tcBorders>
              <w:top w:val="single" w:color="auto" w:sz="4" w:space="0"/>
              <w:left w:val="nil"/>
              <w:bottom w:val="single" w:color="auto" w:sz="4" w:space="0"/>
              <w:right w:val="single" w:color="auto" w:sz="4" w:space="0"/>
            </w:tcBorders>
            <w:vAlign w:val="center"/>
          </w:tcPr>
          <w:p w14:paraId="302D122D">
            <w:pPr>
              <w:widowControl/>
              <w:spacing w:line="240" w:lineRule="exact"/>
              <w:jc w:val="center"/>
              <w:rPr>
                <w:rFonts w:hint="eastAsia"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95%</w:t>
            </w:r>
          </w:p>
        </w:tc>
        <w:tc>
          <w:tcPr>
            <w:tcW w:w="563" w:type="dxa"/>
            <w:gridSpan w:val="2"/>
            <w:tcBorders>
              <w:top w:val="single" w:color="auto" w:sz="4" w:space="0"/>
              <w:left w:val="nil"/>
              <w:bottom w:val="single" w:color="auto" w:sz="4" w:space="0"/>
              <w:right w:val="single" w:color="auto" w:sz="4" w:space="0"/>
            </w:tcBorders>
            <w:vAlign w:val="center"/>
          </w:tcPr>
          <w:p w14:paraId="0BFF2843">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6</w:t>
            </w:r>
          </w:p>
        </w:tc>
        <w:tc>
          <w:tcPr>
            <w:tcW w:w="563" w:type="dxa"/>
            <w:gridSpan w:val="2"/>
            <w:tcBorders>
              <w:top w:val="single" w:color="auto" w:sz="4" w:space="0"/>
              <w:left w:val="nil"/>
              <w:bottom w:val="single" w:color="auto" w:sz="4" w:space="0"/>
              <w:right w:val="single" w:color="auto" w:sz="4" w:space="0"/>
            </w:tcBorders>
            <w:vAlign w:val="center"/>
          </w:tcPr>
          <w:p w14:paraId="705B379D">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6</w:t>
            </w:r>
          </w:p>
        </w:tc>
        <w:tc>
          <w:tcPr>
            <w:tcW w:w="1413" w:type="dxa"/>
            <w:gridSpan w:val="2"/>
            <w:tcBorders>
              <w:top w:val="single" w:color="auto" w:sz="4" w:space="0"/>
              <w:left w:val="nil"/>
              <w:bottom w:val="single" w:color="auto" w:sz="4" w:space="0"/>
              <w:right w:val="single" w:color="auto" w:sz="4" w:space="0"/>
            </w:tcBorders>
            <w:vAlign w:val="center"/>
          </w:tcPr>
          <w:p w14:paraId="77BF4E6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16"/>
                <w:szCs w:val="16"/>
                <w:lang w:val="en-US" w:eastAsia="zh-CN"/>
              </w:rPr>
              <w:t>无</w:t>
            </w:r>
          </w:p>
        </w:tc>
      </w:tr>
      <w:tr w14:paraId="159A301C">
        <w:tblPrEx>
          <w:tblCellMar>
            <w:top w:w="0" w:type="dxa"/>
            <w:left w:w="108" w:type="dxa"/>
            <w:bottom w:w="0" w:type="dxa"/>
            <w:right w:w="108" w:type="dxa"/>
          </w:tblCellMar>
        </w:tblPrEx>
        <w:trPr>
          <w:trHeight w:val="67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8480F81">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69ADB629">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right w:val="single" w:color="auto" w:sz="4" w:space="0"/>
            </w:tcBorders>
            <w:vAlign w:val="center"/>
          </w:tcPr>
          <w:p w14:paraId="6456576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14:paraId="35916642">
            <w:pPr>
              <w:widowControl/>
              <w:spacing w:line="240" w:lineRule="exact"/>
              <w:jc w:val="left"/>
              <w:rPr>
                <w:rFonts w:hint="eastAsia" w:ascii="仿宋_GB2312" w:hAnsi="宋体" w:eastAsia="仿宋_GB2312" w:cs="宋体"/>
                <w:kern w:val="0"/>
                <w:sz w:val="16"/>
                <w:szCs w:val="16"/>
              </w:rPr>
            </w:pPr>
            <w:r>
              <w:rPr>
                <w:rFonts w:hint="eastAsia" w:ascii="仿宋_GB2312" w:hAnsi="宋体" w:eastAsia="仿宋_GB2312" w:cs="宋体"/>
                <w:kern w:val="0"/>
                <w:sz w:val="16"/>
                <w:szCs w:val="16"/>
              </w:rPr>
              <w:t>指标1：制定方案及前期准备工作</w:t>
            </w:r>
          </w:p>
        </w:tc>
        <w:tc>
          <w:tcPr>
            <w:tcW w:w="849" w:type="dxa"/>
            <w:tcBorders>
              <w:top w:val="single" w:color="auto" w:sz="4" w:space="0"/>
              <w:left w:val="nil"/>
              <w:bottom w:val="single" w:color="auto" w:sz="4" w:space="0"/>
              <w:right w:val="single" w:color="auto" w:sz="4" w:space="0"/>
            </w:tcBorders>
            <w:vAlign w:val="center"/>
          </w:tcPr>
          <w:p w14:paraId="2BD52AB5">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≤3月</w:t>
            </w:r>
          </w:p>
        </w:tc>
        <w:tc>
          <w:tcPr>
            <w:tcW w:w="848" w:type="dxa"/>
            <w:tcBorders>
              <w:top w:val="single" w:color="auto" w:sz="4" w:space="0"/>
              <w:left w:val="nil"/>
              <w:bottom w:val="single" w:color="auto" w:sz="4" w:space="0"/>
              <w:right w:val="single" w:color="auto" w:sz="4" w:space="0"/>
            </w:tcBorders>
            <w:vAlign w:val="center"/>
          </w:tcPr>
          <w:p w14:paraId="0BDAD622">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3月</w:t>
            </w:r>
          </w:p>
        </w:tc>
        <w:tc>
          <w:tcPr>
            <w:tcW w:w="563" w:type="dxa"/>
            <w:gridSpan w:val="2"/>
            <w:tcBorders>
              <w:top w:val="single" w:color="auto" w:sz="4" w:space="0"/>
              <w:left w:val="nil"/>
              <w:bottom w:val="single" w:color="auto" w:sz="4" w:space="0"/>
              <w:right w:val="single" w:color="auto" w:sz="4" w:space="0"/>
            </w:tcBorders>
            <w:vAlign w:val="center"/>
          </w:tcPr>
          <w:p w14:paraId="70089613">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563" w:type="dxa"/>
            <w:gridSpan w:val="2"/>
            <w:tcBorders>
              <w:top w:val="single" w:color="auto" w:sz="4" w:space="0"/>
              <w:left w:val="nil"/>
              <w:bottom w:val="single" w:color="auto" w:sz="4" w:space="0"/>
              <w:right w:val="single" w:color="auto" w:sz="4" w:space="0"/>
            </w:tcBorders>
            <w:vAlign w:val="center"/>
          </w:tcPr>
          <w:p w14:paraId="1CC0BF2D">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1413" w:type="dxa"/>
            <w:gridSpan w:val="2"/>
            <w:tcBorders>
              <w:top w:val="single" w:color="auto" w:sz="4" w:space="0"/>
              <w:left w:val="nil"/>
              <w:bottom w:val="single" w:color="auto" w:sz="4" w:space="0"/>
              <w:right w:val="single" w:color="auto" w:sz="4" w:space="0"/>
            </w:tcBorders>
            <w:vAlign w:val="center"/>
          </w:tcPr>
          <w:p w14:paraId="5CE9103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16"/>
                <w:szCs w:val="16"/>
                <w:lang w:val="en-US" w:eastAsia="zh-CN"/>
              </w:rPr>
              <w:t>无</w:t>
            </w:r>
          </w:p>
        </w:tc>
      </w:tr>
      <w:tr w14:paraId="74930386">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7B8190C">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753F806F">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2C4A2DF1">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616BA936">
            <w:pPr>
              <w:widowControl/>
              <w:spacing w:line="240" w:lineRule="exact"/>
              <w:jc w:val="left"/>
              <w:rPr>
                <w:rFonts w:hint="eastAsia" w:ascii="仿宋_GB2312" w:hAnsi="宋体" w:eastAsia="仿宋_GB2312" w:cs="宋体"/>
                <w:kern w:val="0"/>
                <w:sz w:val="16"/>
                <w:szCs w:val="16"/>
              </w:rPr>
            </w:pPr>
            <w:r>
              <w:rPr>
                <w:rFonts w:hint="eastAsia" w:ascii="仿宋_GB2312" w:hAnsi="宋体" w:eastAsia="仿宋_GB2312" w:cs="宋体"/>
                <w:kern w:val="0"/>
                <w:sz w:val="16"/>
                <w:szCs w:val="16"/>
              </w:rPr>
              <w:t>指标2：完成招投标任务</w:t>
            </w:r>
          </w:p>
        </w:tc>
        <w:tc>
          <w:tcPr>
            <w:tcW w:w="849" w:type="dxa"/>
            <w:tcBorders>
              <w:top w:val="single" w:color="auto" w:sz="4" w:space="0"/>
              <w:left w:val="nil"/>
              <w:bottom w:val="single" w:color="auto" w:sz="4" w:space="0"/>
              <w:right w:val="single" w:color="auto" w:sz="4" w:space="0"/>
            </w:tcBorders>
            <w:vAlign w:val="center"/>
          </w:tcPr>
          <w:p w14:paraId="31EE1C0D">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≤7月</w:t>
            </w:r>
          </w:p>
        </w:tc>
        <w:tc>
          <w:tcPr>
            <w:tcW w:w="848" w:type="dxa"/>
            <w:tcBorders>
              <w:top w:val="single" w:color="auto" w:sz="4" w:space="0"/>
              <w:left w:val="nil"/>
              <w:bottom w:val="single" w:color="auto" w:sz="4" w:space="0"/>
              <w:right w:val="single" w:color="auto" w:sz="4" w:space="0"/>
            </w:tcBorders>
            <w:vAlign w:val="center"/>
          </w:tcPr>
          <w:p w14:paraId="15661203">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7月</w:t>
            </w:r>
          </w:p>
        </w:tc>
        <w:tc>
          <w:tcPr>
            <w:tcW w:w="563" w:type="dxa"/>
            <w:gridSpan w:val="2"/>
            <w:tcBorders>
              <w:top w:val="single" w:color="auto" w:sz="4" w:space="0"/>
              <w:left w:val="nil"/>
              <w:bottom w:val="single" w:color="auto" w:sz="4" w:space="0"/>
              <w:right w:val="single" w:color="auto" w:sz="4" w:space="0"/>
            </w:tcBorders>
            <w:vAlign w:val="center"/>
          </w:tcPr>
          <w:p w14:paraId="6B6CDBB2">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563" w:type="dxa"/>
            <w:gridSpan w:val="2"/>
            <w:tcBorders>
              <w:top w:val="single" w:color="auto" w:sz="4" w:space="0"/>
              <w:left w:val="nil"/>
              <w:bottom w:val="single" w:color="auto" w:sz="4" w:space="0"/>
              <w:right w:val="single" w:color="auto" w:sz="4" w:space="0"/>
            </w:tcBorders>
            <w:vAlign w:val="center"/>
          </w:tcPr>
          <w:p w14:paraId="10ABE9F4">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1413" w:type="dxa"/>
            <w:gridSpan w:val="2"/>
            <w:tcBorders>
              <w:top w:val="single" w:color="auto" w:sz="4" w:space="0"/>
              <w:left w:val="nil"/>
              <w:bottom w:val="single" w:color="auto" w:sz="4" w:space="0"/>
              <w:right w:val="single" w:color="auto" w:sz="4" w:space="0"/>
            </w:tcBorders>
            <w:vAlign w:val="center"/>
          </w:tcPr>
          <w:p w14:paraId="4C34709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16"/>
                <w:szCs w:val="16"/>
                <w:lang w:val="en-US" w:eastAsia="zh-CN"/>
              </w:rPr>
              <w:t>无</w:t>
            </w:r>
          </w:p>
        </w:tc>
      </w:tr>
      <w:tr w14:paraId="383B7017">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9E48ADB">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34466D2A">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480B9071">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43D52A5F">
            <w:pPr>
              <w:widowControl/>
              <w:spacing w:line="240" w:lineRule="exact"/>
              <w:jc w:val="left"/>
              <w:rPr>
                <w:rFonts w:hint="eastAsia" w:ascii="仿宋_GB2312" w:hAnsi="宋体" w:eastAsia="仿宋_GB2312" w:cs="宋体"/>
                <w:kern w:val="0"/>
                <w:sz w:val="16"/>
                <w:szCs w:val="16"/>
              </w:rPr>
            </w:pPr>
            <w:r>
              <w:rPr>
                <w:rFonts w:hint="eastAsia" w:ascii="仿宋_GB2312" w:hAnsi="宋体" w:eastAsia="仿宋_GB2312" w:cs="宋体"/>
                <w:kern w:val="0"/>
                <w:sz w:val="16"/>
                <w:szCs w:val="16"/>
              </w:rPr>
              <w:t>指标3：完成建设任务</w:t>
            </w:r>
          </w:p>
        </w:tc>
        <w:tc>
          <w:tcPr>
            <w:tcW w:w="849" w:type="dxa"/>
            <w:tcBorders>
              <w:top w:val="single" w:color="auto" w:sz="4" w:space="0"/>
              <w:left w:val="nil"/>
              <w:bottom w:val="single" w:color="auto" w:sz="4" w:space="0"/>
              <w:right w:val="single" w:color="auto" w:sz="4" w:space="0"/>
            </w:tcBorders>
            <w:vAlign w:val="center"/>
          </w:tcPr>
          <w:p w14:paraId="4C19DD61">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≤10月</w:t>
            </w:r>
          </w:p>
        </w:tc>
        <w:tc>
          <w:tcPr>
            <w:tcW w:w="848" w:type="dxa"/>
            <w:tcBorders>
              <w:top w:val="single" w:color="auto" w:sz="4" w:space="0"/>
              <w:left w:val="nil"/>
              <w:bottom w:val="single" w:color="auto" w:sz="4" w:space="0"/>
              <w:right w:val="single" w:color="auto" w:sz="4" w:space="0"/>
            </w:tcBorders>
            <w:vAlign w:val="center"/>
          </w:tcPr>
          <w:p w14:paraId="0F5A463D">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5月</w:t>
            </w:r>
          </w:p>
        </w:tc>
        <w:tc>
          <w:tcPr>
            <w:tcW w:w="563" w:type="dxa"/>
            <w:gridSpan w:val="2"/>
            <w:tcBorders>
              <w:top w:val="single" w:color="auto" w:sz="4" w:space="0"/>
              <w:left w:val="nil"/>
              <w:bottom w:val="single" w:color="auto" w:sz="4" w:space="0"/>
              <w:right w:val="single" w:color="auto" w:sz="4" w:space="0"/>
            </w:tcBorders>
          </w:tcPr>
          <w:p w14:paraId="1A748C4A">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563" w:type="dxa"/>
            <w:gridSpan w:val="2"/>
            <w:tcBorders>
              <w:top w:val="single" w:color="auto" w:sz="4" w:space="0"/>
              <w:left w:val="nil"/>
              <w:bottom w:val="single" w:color="auto" w:sz="4" w:space="0"/>
              <w:right w:val="single" w:color="auto" w:sz="4" w:space="0"/>
            </w:tcBorders>
            <w:vAlign w:val="center"/>
          </w:tcPr>
          <w:p w14:paraId="1CD64B80">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1413" w:type="dxa"/>
            <w:gridSpan w:val="2"/>
            <w:tcBorders>
              <w:top w:val="single" w:color="auto" w:sz="4" w:space="0"/>
              <w:left w:val="nil"/>
              <w:bottom w:val="single" w:color="auto" w:sz="4" w:space="0"/>
              <w:right w:val="single" w:color="auto" w:sz="4" w:space="0"/>
            </w:tcBorders>
            <w:vAlign w:val="center"/>
          </w:tcPr>
          <w:p w14:paraId="6A2096C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16"/>
                <w:szCs w:val="16"/>
                <w:lang w:val="en-US" w:eastAsia="zh-CN"/>
              </w:rPr>
              <w:t>无</w:t>
            </w:r>
          </w:p>
        </w:tc>
      </w:tr>
      <w:tr w14:paraId="659E8EBF">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06593D8">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32040553">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14:paraId="0A6CF684">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6567B8EB">
            <w:pPr>
              <w:widowControl/>
              <w:spacing w:line="240" w:lineRule="exact"/>
              <w:jc w:val="left"/>
              <w:rPr>
                <w:rFonts w:hint="eastAsia" w:ascii="仿宋_GB2312" w:hAnsi="宋体" w:eastAsia="仿宋_GB2312" w:cs="宋体"/>
                <w:kern w:val="0"/>
                <w:sz w:val="16"/>
                <w:szCs w:val="16"/>
              </w:rPr>
            </w:pPr>
            <w:r>
              <w:rPr>
                <w:rFonts w:hint="eastAsia" w:ascii="仿宋_GB2312" w:hAnsi="宋体" w:eastAsia="仿宋_GB2312" w:cs="宋体"/>
                <w:kern w:val="0"/>
                <w:sz w:val="16"/>
                <w:szCs w:val="16"/>
              </w:rPr>
              <w:t>指标4：项目验收</w:t>
            </w:r>
          </w:p>
        </w:tc>
        <w:tc>
          <w:tcPr>
            <w:tcW w:w="849" w:type="dxa"/>
            <w:tcBorders>
              <w:top w:val="single" w:color="auto" w:sz="4" w:space="0"/>
              <w:left w:val="nil"/>
              <w:bottom w:val="single" w:color="auto" w:sz="4" w:space="0"/>
              <w:right w:val="single" w:color="auto" w:sz="4" w:space="0"/>
            </w:tcBorders>
            <w:vAlign w:val="center"/>
          </w:tcPr>
          <w:p w14:paraId="29349D3E">
            <w:pPr>
              <w:widowControl/>
              <w:spacing w:line="240" w:lineRule="exact"/>
              <w:jc w:val="center"/>
              <w:rPr>
                <w:rFonts w:hint="eastAsia" w:ascii="仿宋_GB2312" w:hAnsi="宋体" w:eastAsia="仿宋_GB2312" w:cs="宋体"/>
                <w:kern w:val="0"/>
                <w:sz w:val="16"/>
                <w:szCs w:val="16"/>
                <w:highlight w:val="none"/>
              </w:rPr>
            </w:pPr>
            <w:r>
              <w:rPr>
                <w:rFonts w:hint="eastAsia" w:ascii="仿宋_GB2312" w:hAnsi="宋体" w:eastAsia="仿宋_GB2312" w:cs="宋体"/>
                <w:kern w:val="0"/>
                <w:sz w:val="16"/>
                <w:szCs w:val="16"/>
                <w:highlight w:val="none"/>
                <w:lang w:val="en-US" w:eastAsia="zh-CN"/>
              </w:rPr>
              <w:t>=</w:t>
            </w:r>
            <w:r>
              <w:rPr>
                <w:rFonts w:hint="eastAsia" w:ascii="仿宋_GB2312" w:hAnsi="宋体" w:eastAsia="仿宋_GB2312" w:cs="宋体"/>
                <w:kern w:val="0"/>
                <w:sz w:val="16"/>
                <w:szCs w:val="16"/>
                <w:highlight w:val="none"/>
              </w:rPr>
              <w:t>12月</w:t>
            </w:r>
          </w:p>
        </w:tc>
        <w:tc>
          <w:tcPr>
            <w:tcW w:w="848" w:type="dxa"/>
            <w:tcBorders>
              <w:top w:val="single" w:color="auto" w:sz="4" w:space="0"/>
              <w:left w:val="nil"/>
              <w:bottom w:val="single" w:color="auto" w:sz="4" w:space="0"/>
              <w:right w:val="single" w:color="auto" w:sz="4" w:space="0"/>
            </w:tcBorders>
            <w:vAlign w:val="center"/>
          </w:tcPr>
          <w:p w14:paraId="4FDE5A50">
            <w:pPr>
              <w:widowControl/>
              <w:spacing w:line="240" w:lineRule="exact"/>
              <w:jc w:val="center"/>
              <w:rPr>
                <w:rFonts w:hint="eastAsia" w:ascii="仿宋_GB2312" w:hAnsi="宋体" w:eastAsia="仿宋_GB2312" w:cs="宋体"/>
                <w:kern w:val="0"/>
                <w:sz w:val="16"/>
                <w:szCs w:val="16"/>
                <w:highlight w:val="none"/>
              </w:rPr>
            </w:pPr>
            <w:r>
              <w:rPr>
                <w:rFonts w:hint="eastAsia" w:ascii="仿宋_GB2312" w:hAnsi="宋体" w:eastAsia="仿宋_GB2312" w:cs="宋体"/>
                <w:kern w:val="0"/>
                <w:sz w:val="16"/>
                <w:szCs w:val="16"/>
                <w:highlight w:val="none"/>
              </w:rPr>
              <w:t>9月</w:t>
            </w:r>
          </w:p>
        </w:tc>
        <w:tc>
          <w:tcPr>
            <w:tcW w:w="563" w:type="dxa"/>
            <w:gridSpan w:val="2"/>
            <w:tcBorders>
              <w:top w:val="single" w:color="auto" w:sz="4" w:space="0"/>
              <w:left w:val="nil"/>
              <w:bottom w:val="single" w:color="auto" w:sz="4" w:space="0"/>
              <w:right w:val="single" w:color="auto" w:sz="4" w:space="0"/>
            </w:tcBorders>
          </w:tcPr>
          <w:p w14:paraId="24993F8A">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563" w:type="dxa"/>
            <w:gridSpan w:val="2"/>
            <w:tcBorders>
              <w:top w:val="single" w:color="auto" w:sz="4" w:space="0"/>
              <w:left w:val="nil"/>
              <w:bottom w:val="single" w:color="auto" w:sz="4" w:space="0"/>
              <w:right w:val="single" w:color="auto" w:sz="4" w:space="0"/>
            </w:tcBorders>
            <w:vAlign w:val="center"/>
          </w:tcPr>
          <w:p w14:paraId="056190B6">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1413" w:type="dxa"/>
            <w:gridSpan w:val="2"/>
            <w:tcBorders>
              <w:top w:val="single" w:color="auto" w:sz="4" w:space="0"/>
              <w:left w:val="nil"/>
              <w:bottom w:val="single" w:color="auto" w:sz="4" w:space="0"/>
              <w:right w:val="single" w:color="auto" w:sz="4" w:space="0"/>
            </w:tcBorders>
            <w:vAlign w:val="center"/>
          </w:tcPr>
          <w:p w14:paraId="0326FE7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16"/>
                <w:szCs w:val="16"/>
                <w:lang w:val="en-US" w:eastAsia="zh-CN"/>
              </w:rPr>
              <w:t>无</w:t>
            </w:r>
          </w:p>
        </w:tc>
      </w:tr>
      <w:tr w14:paraId="075D7A08">
        <w:tblPrEx>
          <w:tblCellMar>
            <w:top w:w="0" w:type="dxa"/>
            <w:left w:w="108" w:type="dxa"/>
            <w:bottom w:w="0" w:type="dxa"/>
            <w:right w:w="108" w:type="dxa"/>
          </w:tblCellMar>
        </w:tblPrEx>
        <w:trPr>
          <w:trHeight w:val="9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ED25DD1">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78B827E5">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76DDCE9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14:paraId="4EEC27E6">
            <w:pPr>
              <w:widowControl/>
              <w:spacing w:line="240" w:lineRule="exact"/>
              <w:jc w:val="left"/>
              <w:rPr>
                <w:rFonts w:hint="eastAsia" w:ascii="仿宋_GB2312" w:hAnsi="宋体" w:eastAsia="仿宋_GB2312" w:cs="宋体"/>
                <w:kern w:val="0"/>
                <w:sz w:val="16"/>
                <w:szCs w:val="16"/>
              </w:rPr>
            </w:pPr>
            <w:r>
              <w:rPr>
                <w:rFonts w:hint="eastAsia" w:ascii="仿宋_GB2312" w:hAnsi="宋体" w:eastAsia="仿宋_GB2312" w:cs="宋体"/>
                <w:kern w:val="0"/>
                <w:sz w:val="16"/>
                <w:szCs w:val="16"/>
              </w:rPr>
              <w:t>指标1：建设预算控制数</w:t>
            </w:r>
          </w:p>
        </w:tc>
        <w:tc>
          <w:tcPr>
            <w:tcW w:w="849" w:type="dxa"/>
            <w:tcBorders>
              <w:top w:val="single" w:color="auto" w:sz="4" w:space="0"/>
              <w:left w:val="nil"/>
              <w:bottom w:val="single" w:color="auto" w:sz="4" w:space="0"/>
              <w:right w:val="single" w:color="auto" w:sz="4" w:space="0"/>
            </w:tcBorders>
            <w:vAlign w:val="center"/>
          </w:tcPr>
          <w:p w14:paraId="18422471">
            <w:pPr>
              <w:widowControl/>
              <w:spacing w:line="240" w:lineRule="exact"/>
              <w:jc w:val="center"/>
              <w:rPr>
                <w:rFonts w:hint="eastAsia" w:ascii="仿宋_GB2312" w:hAnsi="宋体" w:eastAsia="仿宋_GB2312" w:cs="宋体"/>
                <w:kern w:val="0"/>
                <w:sz w:val="16"/>
                <w:szCs w:val="16"/>
                <w:highlight w:val="none"/>
              </w:rPr>
            </w:pPr>
            <w:r>
              <w:rPr>
                <w:rFonts w:hint="eastAsia" w:ascii="仿宋_GB2312" w:hAnsi="宋体" w:eastAsia="仿宋_GB2312" w:cs="宋体"/>
                <w:kern w:val="0"/>
                <w:sz w:val="16"/>
                <w:szCs w:val="16"/>
                <w:highlight w:val="none"/>
              </w:rPr>
              <w:t>≤</w:t>
            </w:r>
            <w:r>
              <w:rPr>
                <w:rFonts w:ascii="仿宋_GB2312" w:hAnsi="宋体" w:eastAsia="仿宋_GB2312" w:cs="宋体"/>
                <w:kern w:val="0"/>
                <w:sz w:val="16"/>
                <w:szCs w:val="16"/>
                <w:highlight w:val="none"/>
              </w:rPr>
              <w:t>191.056</w:t>
            </w:r>
          </w:p>
        </w:tc>
        <w:tc>
          <w:tcPr>
            <w:tcW w:w="848" w:type="dxa"/>
            <w:tcBorders>
              <w:top w:val="single" w:color="auto" w:sz="4" w:space="0"/>
              <w:left w:val="nil"/>
              <w:bottom w:val="single" w:color="auto" w:sz="4" w:space="0"/>
              <w:right w:val="single" w:color="auto" w:sz="4" w:space="0"/>
            </w:tcBorders>
            <w:vAlign w:val="center"/>
          </w:tcPr>
          <w:p w14:paraId="0267F099">
            <w:pPr>
              <w:widowControl/>
              <w:spacing w:line="240" w:lineRule="exact"/>
              <w:jc w:val="center"/>
              <w:rPr>
                <w:rFonts w:hint="eastAsia" w:ascii="仿宋_GB2312" w:hAnsi="宋体" w:eastAsia="仿宋_GB2312" w:cs="宋体"/>
                <w:kern w:val="0"/>
                <w:sz w:val="16"/>
                <w:szCs w:val="16"/>
                <w:highlight w:val="none"/>
              </w:rPr>
            </w:pPr>
            <w:r>
              <w:rPr>
                <w:rFonts w:hint="eastAsia" w:ascii="仿宋_GB2312" w:hAnsi="宋体" w:eastAsia="仿宋_GB2312" w:cs="宋体"/>
                <w:kern w:val="0"/>
                <w:sz w:val="16"/>
                <w:szCs w:val="16"/>
                <w:highlight w:val="none"/>
              </w:rPr>
              <w:t>188．12595</w:t>
            </w:r>
          </w:p>
        </w:tc>
        <w:tc>
          <w:tcPr>
            <w:tcW w:w="563" w:type="dxa"/>
            <w:gridSpan w:val="2"/>
            <w:tcBorders>
              <w:top w:val="single" w:color="auto" w:sz="4" w:space="0"/>
              <w:left w:val="nil"/>
              <w:bottom w:val="single" w:color="auto" w:sz="4" w:space="0"/>
              <w:right w:val="single" w:color="auto" w:sz="4" w:space="0"/>
            </w:tcBorders>
            <w:vAlign w:val="center"/>
          </w:tcPr>
          <w:p w14:paraId="4DC97C1B">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5</w:t>
            </w:r>
          </w:p>
        </w:tc>
        <w:tc>
          <w:tcPr>
            <w:tcW w:w="563" w:type="dxa"/>
            <w:gridSpan w:val="2"/>
            <w:tcBorders>
              <w:top w:val="single" w:color="auto" w:sz="4" w:space="0"/>
              <w:left w:val="nil"/>
              <w:bottom w:val="single" w:color="auto" w:sz="4" w:space="0"/>
              <w:right w:val="single" w:color="auto" w:sz="4" w:space="0"/>
            </w:tcBorders>
            <w:vAlign w:val="center"/>
          </w:tcPr>
          <w:p w14:paraId="3F36D486">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 w:val="16"/>
                <w:szCs w:val="16"/>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14:paraId="07DFCBF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16"/>
                <w:szCs w:val="16"/>
                <w:lang w:val="en-US" w:eastAsia="zh-CN"/>
              </w:rPr>
              <w:t>无</w:t>
            </w:r>
          </w:p>
        </w:tc>
      </w:tr>
      <w:tr w14:paraId="2C5C27C1">
        <w:tblPrEx>
          <w:tblCellMar>
            <w:top w:w="0" w:type="dxa"/>
            <w:left w:w="108" w:type="dxa"/>
            <w:bottom w:w="0" w:type="dxa"/>
            <w:right w:w="108" w:type="dxa"/>
          </w:tblCellMar>
        </w:tblPrEx>
        <w:trPr>
          <w:trHeight w:val="212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65D5C48">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65F97AF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14:paraId="3A7B5F7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经济效益</w:t>
            </w:r>
          </w:p>
          <w:p w14:paraId="6C1FDB8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440C7E75">
            <w:pPr>
              <w:widowControl/>
              <w:spacing w:line="240" w:lineRule="exact"/>
              <w:jc w:val="left"/>
              <w:rPr>
                <w:rFonts w:hint="eastAsia" w:ascii="仿宋_GB2312" w:hAnsi="宋体" w:eastAsia="仿宋_GB2312" w:cs="宋体"/>
                <w:kern w:val="0"/>
                <w:sz w:val="16"/>
                <w:szCs w:val="16"/>
              </w:rPr>
            </w:pPr>
            <w:r>
              <w:rPr>
                <w:rFonts w:hint="eastAsia" w:ascii="仿宋_GB2312" w:hAnsi="宋体" w:eastAsia="仿宋_GB2312" w:cs="宋体"/>
                <w:kern w:val="0"/>
                <w:sz w:val="16"/>
                <w:szCs w:val="16"/>
              </w:rPr>
              <w:t>指标1：每年可培养60名左右学生；可提供在岗人员职业技能提升社会培训服务；可开展会计专业双师基地的教师培训；学生经过系统培养后，具备为周边小微企业提供会计岗位服务的能力，可为企业节约人力成本</w:t>
            </w:r>
          </w:p>
        </w:tc>
        <w:tc>
          <w:tcPr>
            <w:tcW w:w="849" w:type="dxa"/>
            <w:tcBorders>
              <w:top w:val="single" w:color="auto" w:sz="4" w:space="0"/>
              <w:left w:val="nil"/>
              <w:bottom w:val="single" w:color="auto" w:sz="4" w:space="0"/>
              <w:right w:val="single" w:color="auto" w:sz="4" w:space="0"/>
            </w:tcBorders>
            <w:vAlign w:val="center"/>
          </w:tcPr>
          <w:p w14:paraId="46A72F34">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优</w:t>
            </w:r>
          </w:p>
        </w:tc>
        <w:tc>
          <w:tcPr>
            <w:tcW w:w="848" w:type="dxa"/>
            <w:tcBorders>
              <w:top w:val="single" w:color="auto" w:sz="4" w:space="0"/>
              <w:left w:val="nil"/>
              <w:bottom w:val="single" w:color="auto" w:sz="4" w:space="0"/>
              <w:right w:val="single" w:color="auto" w:sz="4" w:space="0"/>
            </w:tcBorders>
            <w:vAlign w:val="center"/>
          </w:tcPr>
          <w:p w14:paraId="2DFBE841">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优</w:t>
            </w:r>
          </w:p>
        </w:tc>
        <w:tc>
          <w:tcPr>
            <w:tcW w:w="563" w:type="dxa"/>
            <w:gridSpan w:val="2"/>
            <w:tcBorders>
              <w:top w:val="single" w:color="auto" w:sz="4" w:space="0"/>
              <w:left w:val="nil"/>
              <w:bottom w:val="single" w:color="auto" w:sz="4" w:space="0"/>
              <w:right w:val="single" w:color="auto" w:sz="4" w:space="0"/>
            </w:tcBorders>
            <w:vAlign w:val="center"/>
          </w:tcPr>
          <w:p w14:paraId="623097A1">
            <w:pPr>
              <w:widowControl/>
              <w:spacing w:line="240" w:lineRule="exact"/>
              <w:rPr>
                <w:rFonts w:hint="eastAsia" w:ascii="仿宋_GB2312" w:hAnsi="宋体" w:eastAsia="仿宋_GB2312" w:cs="宋体"/>
                <w:kern w:val="0"/>
                <w:sz w:val="16"/>
                <w:szCs w:val="16"/>
              </w:rPr>
            </w:pPr>
            <w:r>
              <w:rPr>
                <w:rFonts w:hint="eastAsia" w:ascii="仿宋_GB2312" w:hAnsi="宋体" w:eastAsia="仿宋_GB2312" w:cs="宋体"/>
                <w:kern w:val="0"/>
                <w:sz w:val="16"/>
                <w:szCs w:val="16"/>
              </w:rPr>
              <w:t>5</w:t>
            </w:r>
          </w:p>
        </w:tc>
        <w:tc>
          <w:tcPr>
            <w:tcW w:w="563" w:type="dxa"/>
            <w:gridSpan w:val="2"/>
            <w:tcBorders>
              <w:top w:val="single" w:color="auto" w:sz="4" w:space="0"/>
              <w:left w:val="nil"/>
              <w:bottom w:val="single" w:color="auto" w:sz="4" w:space="0"/>
              <w:right w:val="single" w:color="auto" w:sz="4" w:space="0"/>
            </w:tcBorders>
            <w:vAlign w:val="center"/>
          </w:tcPr>
          <w:p w14:paraId="70D083E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16"/>
                <w:szCs w:val="16"/>
              </w:rPr>
              <w:t>5</w:t>
            </w:r>
          </w:p>
        </w:tc>
        <w:tc>
          <w:tcPr>
            <w:tcW w:w="1413" w:type="dxa"/>
            <w:gridSpan w:val="2"/>
            <w:tcBorders>
              <w:top w:val="single" w:color="auto" w:sz="4" w:space="0"/>
              <w:left w:val="nil"/>
              <w:bottom w:val="single" w:color="auto" w:sz="4" w:space="0"/>
              <w:right w:val="single" w:color="auto" w:sz="4" w:space="0"/>
            </w:tcBorders>
            <w:vAlign w:val="center"/>
          </w:tcPr>
          <w:p w14:paraId="0765AA2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16"/>
                <w:szCs w:val="16"/>
                <w:lang w:val="en-US" w:eastAsia="zh-CN"/>
              </w:rPr>
              <w:t>无</w:t>
            </w:r>
          </w:p>
        </w:tc>
      </w:tr>
      <w:tr w14:paraId="33DBF7C7">
        <w:tblPrEx>
          <w:tblCellMar>
            <w:top w:w="0" w:type="dxa"/>
            <w:left w:w="108" w:type="dxa"/>
            <w:bottom w:w="0" w:type="dxa"/>
            <w:right w:w="108" w:type="dxa"/>
          </w:tblCellMar>
        </w:tblPrEx>
        <w:trPr>
          <w:trHeight w:val="125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93B54C2">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43B48D94">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2F34D7A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14:paraId="7420705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418C34AB">
            <w:pPr>
              <w:widowControl/>
              <w:spacing w:line="240" w:lineRule="exact"/>
              <w:jc w:val="left"/>
              <w:rPr>
                <w:rFonts w:hint="eastAsia" w:ascii="仿宋_GB2312" w:hAnsi="宋体" w:eastAsia="仿宋_GB2312" w:cs="宋体"/>
                <w:kern w:val="0"/>
                <w:sz w:val="16"/>
                <w:szCs w:val="16"/>
              </w:rPr>
            </w:pPr>
            <w:r>
              <w:rPr>
                <w:rFonts w:hint="eastAsia" w:ascii="仿宋_GB2312" w:hAnsi="宋体" w:eastAsia="仿宋_GB2312" w:cs="宋体"/>
                <w:kern w:val="0"/>
                <w:sz w:val="16"/>
                <w:szCs w:val="16"/>
              </w:rPr>
              <w:t>指标1：提升人才培养的适应性，形成五年一贯制高职人才培养创新模式，实现学生岗位能力与岗位需求匹配度提升</w:t>
            </w:r>
          </w:p>
        </w:tc>
        <w:tc>
          <w:tcPr>
            <w:tcW w:w="849" w:type="dxa"/>
            <w:tcBorders>
              <w:top w:val="single" w:color="auto" w:sz="4" w:space="0"/>
              <w:left w:val="nil"/>
              <w:bottom w:val="single" w:color="auto" w:sz="4" w:space="0"/>
              <w:right w:val="single" w:color="auto" w:sz="4" w:space="0"/>
            </w:tcBorders>
            <w:vAlign w:val="center"/>
          </w:tcPr>
          <w:p w14:paraId="613C8450">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高</w:t>
            </w:r>
          </w:p>
        </w:tc>
        <w:tc>
          <w:tcPr>
            <w:tcW w:w="848" w:type="dxa"/>
            <w:tcBorders>
              <w:top w:val="single" w:color="auto" w:sz="4" w:space="0"/>
              <w:left w:val="nil"/>
              <w:bottom w:val="single" w:color="auto" w:sz="4" w:space="0"/>
              <w:right w:val="single" w:color="auto" w:sz="4" w:space="0"/>
            </w:tcBorders>
            <w:vAlign w:val="center"/>
          </w:tcPr>
          <w:p w14:paraId="0C9AF133">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高</w:t>
            </w:r>
          </w:p>
        </w:tc>
        <w:tc>
          <w:tcPr>
            <w:tcW w:w="563" w:type="dxa"/>
            <w:gridSpan w:val="2"/>
            <w:tcBorders>
              <w:top w:val="single" w:color="auto" w:sz="4" w:space="0"/>
              <w:left w:val="nil"/>
              <w:bottom w:val="single" w:color="auto" w:sz="4" w:space="0"/>
              <w:right w:val="single" w:color="auto" w:sz="4" w:space="0"/>
            </w:tcBorders>
            <w:vAlign w:val="center"/>
          </w:tcPr>
          <w:p w14:paraId="2047CA06">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5</w:t>
            </w:r>
          </w:p>
        </w:tc>
        <w:tc>
          <w:tcPr>
            <w:tcW w:w="563" w:type="dxa"/>
            <w:gridSpan w:val="2"/>
            <w:tcBorders>
              <w:top w:val="single" w:color="auto" w:sz="4" w:space="0"/>
              <w:left w:val="nil"/>
              <w:bottom w:val="single" w:color="auto" w:sz="4" w:space="0"/>
              <w:right w:val="single" w:color="auto" w:sz="4" w:space="0"/>
            </w:tcBorders>
            <w:vAlign w:val="center"/>
          </w:tcPr>
          <w:p w14:paraId="5F9AEEB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16"/>
                <w:szCs w:val="16"/>
              </w:rPr>
              <w:t>5</w:t>
            </w:r>
          </w:p>
        </w:tc>
        <w:tc>
          <w:tcPr>
            <w:tcW w:w="1413" w:type="dxa"/>
            <w:gridSpan w:val="2"/>
            <w:tcBorders>
              <w:top w:val="single" w:color="auto" w:sz="4" w:space="0"/>
              <w:left w:val="nil"/>
              <w:bottom w:val="single" w:color="auto" w:sz="4" w:space="0"/>
              <w:right w:val="single" w:color="auto" w:sz="4" w:space="0"/>
            </w:tcBorders>
            <w:vAlign w:val="center"/>
          </w:tcPr>
          <w:p w14:paraId="6BA7CA3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16"/>
                <w:szCs w:val="16"/>
                <w:lang w:val="en-US" w:eastAsia="zh-CN"/>
              </w:rPr>
              <w:t>无</w:t>
            </w:r>
          </w:p>
        </w:tc>
      </w:tr>
      <w:tr w14:paraId="5E106B22">
        <w:tblPrEx>
          <w:tblCellMar>
            <w:top w:w="0" w:type="dxa"/>
            <w:left w:w="108" w:type="dxa"/>
            <w:bottom w:w="0" w:type="dxa"/>
            <w:right w:w="108" w:type="dxa"/>
          </w:tblCellMar>
        </w:tblPrEx>
        <w:trPr>
          <w:trHeight w:val="7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0EAF3DB">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24554FD7">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44189D6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14:paraId="6812D3F0">
            <w:pPr>
              <w:widowControl/>
              <w:spacing w:line="240" w:lineRule="exact"/>
              <w:jc w:val="left"/>
              <w:rPr>
                <w:rFonts w:hint="eastAsia" w:ascii="仿宋_GB2312" w:hAnsi="宋体" w:eastAsia="仿宋_GB2312" w:cs="宋体"/>
                <w:kern w:val="0"/>
                <w:sz w:val="16"/>
                <w:szCs w:val="16"/>
              </w:rPr>
            </w:pPr>
            <w:r>
              <w:rPr>
                <w:rFonts w:hint="eastAsia" w:ascii="仿宋_GB2312" w:hAnsi="宋体" w:eastAsia="仿宋_GB2312" w:cs="宋体"/>
                <w:kern w:val="0"/>
                <w:sz w:val="16"/>
                <w:szCs w:val="16"/>
              </w:rPr>
              <w:t>指标1：人才培养模式</w:t>
            </w:r>
          </w:p>
        </w:tc>
        <w:tc>
          <w:tcPr>
            <w:tcW w:w="849" w:type="dxa"/>
            <w:tcBorders>
              <w:top w:val="single" w:color="auto" w:sz="4" w:space="0"/>
              <w:left w:val="nil"/>
              <w:bottom w:val="single" w:color="auto" w:sz="4" w:space="0"/>
              <w:right w:val="single" w:color="auto" w:sz="4" w:space="0"/>
            </w:tcBorders>
            <w:vAlign w:val="center"/>
          </w:tcPr>
          <w:p w14:paraId="479E2347">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优</w:t>
            </w:r>
          </w:p>
        </w:tc>
        <w:tc>
          <w:tcPr>
            <w:tcW w:w="848" w:type="dxa"/>
            <w:tcBorders>
              <w:top w:val="single" w:color="auto" w:sz="4" w:space="0"/>
              <w:left w:val="nil"/>
              <w:bottom w:val="single" w:color="auto" w:sz="4" w:space="0"/>
              <w:right w:val="single" w:color="auto" w:sz="4" w:space="0"/>
            </w:tcBorders>
            <w:vAlign w:val="center"/>
          </w:tcPr>
          <w:p w14:paraId="6E7A6F5E">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优</w:t>
            </w:r>
          </w:p>
        </w:tc>
        <w:tc>
          <w:tcPr>
            <w:tcW w:w="563" w:type="dxa"/>
            <w:gridSpan w:val="2"/>
            <w:tcBorders>
              <w:top w:val="single" w:color="auto" w:sz="4" w:space="0"/>
              <w:left w:val="nil"/>
              <w:bottom w:val="single" w:color="auto" w:sz="4" w:space="0"/>
              <w:right w:val="single" w:color="auto" w:sz="4" w:space="0"/>
            </w:tcBorders>
            <w:vAlign w:val="center"/>
          </w:tcPr>
          <w:p w14:paraId="11B9FA4D">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10</w:t>
            </w:r>
          </w:p>
        </w:tc>
        <w:tc>
          <w:tcPr>
            <w:tcW w:w="563" w:type="dxa"/>
            <w:gridSpan w:val="2"/>
            <w:tcBorders>
              <w:top w:val="single" w:color="auto" w:sz="4" w:space="0"/>
              <w:left w:val="nil"/>
              <w:bottom w:val="single" w:color="auto" w:sz="4" w:space="0"/>
              <w:right w:val="single" w:color="auto" w:sz="4" w:space="0"/>
            </w:tcBorders>
            <w:vAlign w:val="center"/>
          </w:tcPr>
          <w:p w14:paraId="37DB5BF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16"/>
                <w:szCs w:val="16"/>
              </w:rPr>
              <w:t>10</w:t>
            </w:r>
          </w:p>
        </w:tc>
        <w:tc>
          <w:tcPr>
            <w:tcW w:w="1413" w:type="dxa"/>
            <w:gridSpan w:val="2"/>
            <w:tcBorders>
              <w:top w:val="single" w:color="auto" w:sz="4" w:space="0"/>
              <w:left w:val="nil"/>
              <w:bottom w:val="single" w:color="auto" w:sz="4" w:space="0"/>
              <w:right w:val="single" w:color="auto" w:sz="4" w:space="0"/>
            </w:tcBorders>
            <w:vAlign w:val="center"/>
          </w:tcPr>
          <w:p w14:paraId="2AE86EC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16"/>
                <w:szCs w:val="16"/>
                <w:lang w:val="en-US" w:eastAsia="zh-CN"/>
              </w:rPr>
              <w:t>无</w:t>
            </w:r>
          </w:p>
        </w:tc>
      </w:tr>
      <w:tr w14:paraId="1AC24050">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7E4F1B9">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1E70B32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14:paraId="37FAB51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38352A1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14:paraId="5FF4BD40">
            <w:pPr>
              <w:widowControl/>
              <w:spacing w:line="240" w:lineRule="exact"/>
              <w:jc w:val="left"/>
              <w:rPr>
                <w:rFonts w:hint="eastAsia" w:ascii="仿宋_GB2312" w:hAnsi="宋体" w:eastAsia="仿宋_GB2312" w:cs="宋体"/>
                <w:kern w:val="0"/>
                <w:sz w:val="16"/>
                <w:szCs w:val="16"/>
              </w:rPr>
            </w:pPr>
            <w:r>
              <w:rPr>
                <w:rFonts w:hint="eastAsia" w:ascii="仿宋_GB2312" w:hAnsi="宋体" w:eastAsia="仿宋_GB2312" w:cs="宋体"/>
                <w:kern w:val="0"/>
                <w:sz w:val="16"/>
                <w:szCs w:val="16"/>
              </w:rPr>
              <w:t>指标1：教师满意度</w:t>
            </w:r>
          </w:p>
        </w:tc>
        <w:tc>
          <w:tcPr>
            <w:tcW w:w="849" w:type="dxa"/>
            <w:tcBorders>
              <w:top w:val="single" w:color="auto" w:sz="4" w:space="0"/>
              <w:left w:val="nil"/>
              <w:bottom w:val="single" w:color="auto" w:sz="4" w:space="0"/>
              <w:right w:val="single" w:color="auto" w:sz="4" w:space="0"/>
            </w:tcBorders>
            <w:vAlign w:val="center"/>
          </w:tcPr>
          <w:p w14:paraId="62D4EC0D">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≥95%</w:t>
            </w:r>
          </w:p>
        </w:tc>
        <w:tc>
          <w:tcPr>
            <w:tcW w:w="848" w:type="dxa"/>
            <w:tcBorders>
              <w:top w:val="single" w:color="auto" w:sz="4" w:space="0"/>
              <w:left w:val="nil"/>
              <w:bottom w:val="single" w:color="auto" w:sz="4" w:space="0"/>
              <w:right w:val="single" w:color="auto" w:sz="4" w:space="0"/>
            </w:tcBorders>
            <w:vAlign w:val="center"/>
          </w:tcPr>
          <w:p w14:paraId="230AFD78">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95%</w:t>
            </w:r>
          </w:p>
        </w:tc>
        <w:tc>
          <w:tcPr>
            <w:tcW w:w="563" w:type="dxa"/>
            <w:gridSpan w:val="2"/>
            <w:tcBorders>
              <w:top w:val="single" w:color="auto" w:sz="4" w:space="0"/>
              <w:left w:val="nil"/>
              <w:bottom w:val="single" w:color="auto" w:sz="4" w:space="0"/>
              <w:right w:val="single" w:color="auto" w:sz="4" w:space="0"/>
            </w:tcBorders>
            <w:vAlign w:val="center"/>
          </w:tcPr>
          <w:p w14:paraId="6928635B">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5</w:t>
            </w:r>
          </w:p>
        </w:tc>
        <w:tc>
          <w:tcPr>
            <w:tcW w:w="563" w:type="dxa"/>
            <w:gridSpan w:val="2"/>
            <w:tcBorders>
              <w:top w:val="single" w:color="auto" w:sz="4" w:space="0"/>
              <w:left w:val="nil"/>
              <w:bottom w:val="single" w:color="auto" w:sz="4" w:space="0"/>
              <w:right w:val="single" w:color="auto" w:sz="4" w:space="0"/>
            </w:tcBorders>
            <w:vAlign w:val="center"/>
          </w:tcPr>
          <w:p w14:paraId="249D798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16"/>
                <w:szCs w:val="16"/>
              </w:rPr>
              <w:t>5</w:t>
            </w:r>
          </w:p>
        </w:tc>
        <w:tc>
          <w:tcPr>
            <w:tcW w:w="1413" w:type="dxa"/>
            <w:gridSpan w:val="2"/>
            <w:tcBorders>
              <w:top w:val="single" w:color="auto" w:sz="4" w:space="0"/>
              <w:left w:val="nil"/>
              <w:bottom w:val="single" w:color="auto" w:sz="4" w:space="0"/>
              <w:right w:val="single" w:color="auto" w:sz="4" w:space="0"/>
            </w:tcBorders>
            <w:vAlign w:val="center"/>
          </w:tcPr>
          <w:p w14:paraId="61F58E6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16"/>
                <w:szCs w:val="16"/>
                <w:lang w:val="en-US" w:eastAsia="zh-CN"/>
              </w:rPr>
              <w:t>无</w:t>
            </w:r>
          </w:p>
        </w:tc>
      </w:tr>
      <w:tr w14:paraId="578E8B35">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ED6E035">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3A5C95B0">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5B108C98">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27256AAC">
            <w:pPr>
              <w:widowControl/>
              <w:spacing w:line="240" w:lineRule="exact"/>
              <w:jc w:val="left"/>
              <w:rPr>
                <w:rFonts w:hint="eastAsia" w:ascii="仿宋_GB2312" w:hAnsi="宋体" w:eastAsia="仿宋_GB2312" w:cs="宋体"/>
                <w:kern w:val="0"/>
                <w:sz w:val="16"/>
                <w:szCs w:val="16"/>
              </w:rPr>
            </w:pPr>
            <w:r>
              <w:rPr>
                <w:rFonts w:hint="eastAsia" w:ascii="仿宋_GB2312" w:hAnsi="宋体" w:eastAsia="仿宋_GB2312" w:cs="宋体"/>
                <w:kern w:val="0"/>
                <w:sz w:val="16"/>
                <w:szCs w:val="16"/>
              </w:rPr>
              <w:t>指标2：学生满意度</w:t>
            </w:r>
          </w:p>
        </w:tc>
        <w:tc>
          <w:tcPr>
            <w:tcW w:w="849" w:type="dxa"/>
            <w:tcBorders>
              <w:top w:val="single" w:color="auto" w:sz="4" w:space="0"/>
              <w:left w:val="nil"/>
              <w:bottom w:val="single" w:color="auto" w:sz="4" w:space="0"/>
              <w:right w:val="single" w:color="auto" w:sz="4" w:space="0"/>
            </w:tcBorders>
            <w:vAlign w:val="center"/>
          </w:tcPr>
          <w:p w14:paraId="5BFED23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16"/>
                <w:szCs w:val="16"/>
              </w:rPr>
              <w:t>≥95%</w:t>
            </w:r>
          </w:p>
        </w:tc>
        <w:tc>
          <w:tcPr>
            <w:tcW w:w="848" w:type="dxa"/>
            <w:tcBorders>
              <w:top w:val="single" w:color="auto" w:sz="4" w:space="0"/>
              <w:left w:val="nil"/>
              <w:bottom w:val="single" w:color="auto" w:sz="4" w:space="0"/>
              <w:right w:val="single" w:color="auto" w:sz="4" w:space="0"/>
            </w:tcBorders>
            <w:vAlign w:val="center"/>
          </w:tcPr>
          <w:p w14:paraId="73B9F0F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16"/>
                <w:szCs w:val="16"/>
              </w:rPr>
              <w:t>95%</w:t>
            </w:r>
          </w:p>
        </w:tc>
        <w:tc>
          <w:tcPr>
            <w:tcW w:w="563" w:type="dxa"/>
            <w:gridSpan w:val="2"/>
            <w:tcBorders>
              <w:top w:val="single" w:color="auto" w:sz="4" w:space="0"/>
              <w:left w:val="nil"/>
              <w:bottom w:val="single" w:color="auto" w:sz="4" w:space="0"/>
              <w:right w:val="single" w:color="auto" w:sz="4" w:space="0"/>
            </w:tcBorders>
            <w:vAlign w:val="center"/>
          </w:tcPr>
          <w:p w14:paraId="1735581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16"/>
                <w:szCs w:val="16"/>
              </w:rPr>
              <w:t>5</w:t>
            </w:r>
          </w:p>
        </w:tc>
        <w:tc>
          <w:tcPr>
            <w:tcW w:w="563" w:type="dxa"/>
            <w:gridSpan w:val="2"/>
            <w:tcBorders>
              <w:top w:val="single" w:color="auto" w:sz="4" w:space="0"/>
              <w:left w:val="nil"/>
              <w:bottom w:val="single" w:color="auto" w:sz="4" w:space="0"/>
              <w:right w:val="single" w:color="auto" w:sz="4" w:space="0"/>
            </w:tcBorders>
            <w:vAlign w:val="center"/>
          </w:tcPr>
          <w:p w14:paraId="632103B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16"/>
                <w:szCs w:val="16"/>
              </w:rPr>
              <w:t>5</w:t>
            </w:r>
          </w:p>
        </w:tc>
        <w:tc>
          <w:tcPr>
            <w:tcW w:w="1413" w:type="dxa"/>
            <w:gridSpan w:val="2"/>
            <w:tcBorders>
              <w:top w:val="single" w:color="auto" w:sz="4" w:space="0"/>
              <w:left w:val="nil"/>
              <w:bottom w:val="single" w:color="auto" w:sz="4" w:space="0"/>
              <w:right w:val="single" w:color="auto" w:sz="4" w:space="0"/>
            </w:tcBorders>
            <w:vAlign w:val="center"/>
          </w:tcPr>
          <w:p w14:paraId="0C57C6E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16"/>
                <w:szCs w:val="16"/>
                <w:lang w:val="en-US" w:eastAsia="zh-CN"/>
              </w:rPr>
              <w:t>无</w:t>
            </w:r>
          </w:p>
        </w:tc>
      </w:tr>
      <w:tr w14:paraId="4AC27220">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0BE5FED0">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14:paraId="19891394">
            <w:pPr>
              <w:widowControl/>
              <w:spacing w:line="240" w:lineRule="exact"/>
              <w:jc w:val="center"/>
              <w:rPr>
                <w:rFonts w:hint="eastAsia" w:ascii="仿宋_GB2312" w:hAnsi="宋体" w:eastAsia="仿宋_GB2312" w:cs="宋体"/>
                <w:kern w:val="0"/>
                <w:sz w:val="16"/>
                <w:szCs w:val="16"/>
              </w:rPr>
            </w:pPr>
            <w:r>
              <w:rPr>
                <w:rFonts w:hint="eastAsia" w:ascii="仿宋_GB2312" w:hAnsi="宋体" w:eastAsia="仿宋_GB2312" w:cs="宋体"/>
                <w:kern w:val="0"/>
                <w:sz w:val="16"/>
                <w:szCs w:val="16"/>
              </w:rPr>
              <w:t>100</w:t>
            </w:r>
          </w:p>
        </w:tc>
        <w:tc>
          <w:tcPr>
            <w:tcW w:w="563" w:type="dxa"/>
            <w:gridSpan w:val="2"/>
            <w:tcBorders>
              <w:top w:val="single" w:color="auto" w:sz="4" w:space="0"/>
              <w:left w:val="nil"/>
              <w:bottom w:val="single" w:color="auto" w:sz="4" w:space="0"/>
              <w:right w:val="single" w:color="auto" w:sz="4" w:space="0"/>
            </w:tcBorders>
            <w:vAlign w:val="center"/>
          </w:tcPr>
          <w:p w14:paraId="28644579">
            <w:pPr>
              <w:widowControl/>
              <w:spacing w:line="240" w:lineRule="exact"/>
              <w:jc w:val="center"/>
              <w:rPr>
                <w:rFonts w:hint="default" w:ascii="仿宋_GB2312" w:hAnsi="宋体" w:eastAsia="仿宋_GB2312" w:cs="宋体"/>
                <w:kern w:val="0"/>
                <w:sz w:val="16"/>
                <w:szCs w:val="16"/>
                <w:lang w:val="en-US" w:eastAsia="zh-CN"/>
              </w:rPr>
            </w:pPr>
            <w:r>
              <w:rPr>
                <w:rFonts w:hint="eastAsia" w:ascii="仿宋_GB2312" w:hAnsi="宋体" w:eastAsia="仿宋_GB2312" w:cs="宋体"/>
                <w:kern w:val="0"/>
                <w:sz w:val="16"/>
                <w:szCs w:val="16"/>
              </w:rPr>
              <w:t>9</w:t>
            </w:r>
            <w:r>
              <w:rPr>
                <w:rFonts w:hint="eastAsia" w:ascii="仿宋_GB2312" w:hAnsi="宋体" w:eastAsia="仿宋_GB2312" w:cs="宋体"/>
                <w:kern w:val="0"/>
                <w:sz w:val="16"/>
                <w:szCs w:val="16"/>
                <w:lang w:val="en-US" w:eastAsia="zh-CN"/>
              </w:rPr>
              <w:t>9.85</w:t>
            </w:r>
          </w:p>
        </w:tc>
        <w:tc>
          <w:tcPr>
            <w:tcW w:w="1413" w:type="dxa"/>
            <w:gridSpan w:val="2"/>
            <w:tcBorders>
              <w:top w:val="single" w:color="auto" w:sz="4" w:space="0"/>
              <w:left w:val="nil"/>
              <w:bottom w:val="single" w:color="auto" w:sz="4" w:space="0"/>
              <w:right w:val="single" w:color="auto" w:sz="4" w:space="0"/>
            </w:tcBorders>
            <w:vAlign w:val="center"/>
          </w:tcPr>
          <w:p w14:paraId="6A066900">
            <w:pPr>
              <w:widowControl/>
              <w:spacing w:line="240" w:lineRule="exact"/>
              <w:jc w:val="center"/>
              <w:rPr>
                <w:rFonts w:hint="eastAsia" w:ascii="仿宋_GB2312" w:hAnsi="宋体" w:eastAsia="仿宋_GB2312" w:cs="宋体"/>
                <w:kern w:val="0"/>
                <w:szCs w:val="21"/>
              </w:rPr>
            </w:pPr>
          </w:p>
        </w:tc>
      </w:tr>
    </w:tbl>
    <w:p w14:paraId="614276BA">
      <w:pPr>
        <w:rPr>
          <w:rFonts w:ascii="仿宋_GB2312" w:eastAsia="仿宋_GB2312"/>
          <w:vanish/>
          <w:sz w:val="32"/>
          <w:szCs w:val="32"/>
        </w:rPr>
      </w:pPr>
    </w:p>
    <w:p w14:paraId="616F730F">
      <w:pPr>
        <w:widowControl/>
        <w:jc w:val="left"/>
        <w:rPr>
          <w:rFonts w:hint="eastAsia" w:ascii="仿宋_GB2312" w:hAnsi="宋体" w:eastAsia="仿宋_GB2312" w:cs="宋体"/>
          <w:color w:val="000000"/>
          <w:kern w:val="0"/>
          <w:sz w:val="32"/>
          <w:szCs w:val="32"/>
        </w:rPr>
      </w:pPr>
    </w:p>
    <w:p w14:paraId="6041FCEE">
      <w:pPr>
        <w:spacing w:line="520" w:lineRule="exact"/>
        <w:ind w:firstLine="420" w:firstLineChars="200"/>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4D387">
    <w:pPr>
      <w:pStyle w:val="3"/>
      <w:jc w:val="right"/>
      <w:rPr>
        <w:rFonts w:hint="eastAsia"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7E9B67">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067E9B67">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14:paraId="39BDAD18">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F77F09F4"/>
    <w:rsid w:val="00021FF9"/>
    <w:rsid w:val="00077F1C"/>
    <w:rsid w:val="000C3CF3"/>
    <w:rsid w:val="000C7A2A"/>
    <w:rsid w:val="001257FA"/>
    <w:rsid w:val="00157265"/>
    <w:rsid w:val="002413DB"/>
    <w:rsid w:val="002455E9"/>
    <w:rsid w:val="00281C08"/>
    <w:rsid w:val="003D7A42"/>
    <w:rsid w:val="00404B55"/>
    <w:rsid w:val="00513991"/>
    <w:rsid w:val="00595059"/>
    <w:rsid w:val="00621416"/>
    <w:rsid w:val="007609C6"/>
    <w:rsid w:val="007A15B8"/>
    <w:rsid w:val="00896E4B"/>
    <w:rsid w:val="008E1487"/>
    <w:rsid w:val="008F699A"/>
    <w:rsid w:val="009C5784"/>
    <w:rsid w:val="00AD4399"/>
    <w:rsid w:val="00B12301"/>
    <w:rsid w:val="00B57C32"/>
    <w:rsid w:val="00BA6C54"/>
    <w:rsid w:val="00C4724B"/>
    <w:rsid w:val="00C74CF0"/>
    <w:rsid w:val="00C7572E"/>
    <w:rsid w:val="00D2092B"/>
    <w:rsid w:val="00D534E2"/>
    <w:rsid w:val="00D80569"/>
    <w:rsid w:val="00EB3234"/>
    <w:rsid w:val="00F65D7C"/>
    <w:rsid w:val="0A32189B"/>
    <w:rsid w:val="0BB677CE"/>
    <w:rsid w:val="0C932CD6"/>
    <w:rsid w:val="13D777B4"/>
    <w:rsid w:val="1528294D"/>
    <w:rsid w:val="37173543"/>
    <w:rsid w:val="38FD76E4"/>
    <w:rsid w:val="3FF76880"/>
    <w:rsid w:val="445F2196"/>
    <w:rsid w:val="4BA81815"/>
    <w:rsid w:val="56170AFE"/>
    <w:rsid w:val="61E96448"/>
    <w:rsid w:val="68AA0878"/>
    <w:rsid w:val="6B2E572B"/>
    <w:rsid w:val="720D56D6"/>
    <w:rsid w:val="7AB7FF50"/>
    <w:rsid w:val="7BA32BDE"/>
    <w:rsid w:val="7BFEB0DB"/>
    <w:rsid w:val="7CD2435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1221</Words>
  <Characters>1330</Characters>
  <Lines>286</Lines>
  <Paragraphs>270</Paragraphs>
  <TotalTime>5</TotalTime>
  <ScaleCrop>false</ScaleCrop>
  <LinksUpToDate>false</LinksUpToDate>
  <CharactersWithSpaces>1360</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2025-04-21T07:52:00Z</dcterms:created>
  <dc:creator>user</dc:creator>
  <cp:lastModifiedBy>郭</cp:lastModifiedBy>
  <cp:lastPrinted>2022-03-24T10:01:00Z</cp:lastPrinted>
  <dcterms:modified xsi:type="dcterms:W3CDTF">2025-08-25T04:12:50Z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KSOTemplateDocerSaveRecord">
    <vt:lpwstr>eyJoZGlkIjoiMDQ0ODllZmUwNDI2NDU5MjBkNGY1ZmYzOGE4ZTg2NjAiLCJ1c2VySWQiOiI1ODU1OTUzOTgifQ==</vt:lpwstr>
  </property>
  <property fmtid="{D5CDD505-2E9C-101B-9397-08002B2CF9AE}" pid="4" name="ICV">
    <vt:lpwstr>54C07CD4EA4648EDBED39966A3C177E4_12</vt:lpwstr>
  </property>
</Properties>
</file>